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hint="eastAsia" w:eastAsia="方正小标宋简体"/>
          <w:bCs w:val="0"/>
          <w:lang w:val="en-US" w:eastAsia="zh-CN"/>
        </w:rPr>
      </w:pPr>
      <w:r>
        <w:rPr>
          <w:rFonts w:hint="eastAsia"/>
          <w:bCs w:val="0"/>
          <w:lang w:val="en-US" w:eastAsia="zh-CN"/>
        </w:rPr>
        <w:t>厦门大学2019年高水平运动队专项测试标准</w:t>
      </w:r>
    </w:p>
    <w:p>
      <w:pPr>
        <w:pStyle w:val="2"/>
        <w:ind w:firstLine="0" w:firstLineChars="0"/>
        <w:rPr>
          <w:rFonts w:hint="eastAsia"/>
          <w:bCs w:val="0"/>
        </w:rPr>
      </w:pPr>
    </w:p>
    <w:p>
      <w:pPr>
        <w:rPr>
          <w:rFonts w:hint="eastAsia"/>
        </w:rPr>
      </w:pPr>
    </w:p>
    <w:p>
      <w:pPr>
        <w:pStyle w:val="2"/>
        <w:ind w:firstLine="0" w:firstLineChars="0"/>
      </w:pPr>
      <w:r>
        <w:rPr>
          <w:rFonts w:hint="eastAsia"/>
          <w:bCs w:val="0"/>
        </w:rPr>
        <w:t>男子篮球类专项测试</w:t>
      </w:r>
    </w:p>
    <w:p>
      <w:pPr>
        <w:ind w:firstLine="56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评分标准采用 </w:t>
      </w:r>
      <w:r>
        <w:rPr>
          <w:rFonts w:hint="eastAsia" w:ascii="仿宋_GB2312" w:hAnsi="仿宋_GB2312" w:cs="仿宋_GB2312"/>
          <w:bCs/>
        </w:rPr>
        <w:t xml:space="preserve">100 </w:t>
      </w:r>
      <w:r>
        <w:rPr>
          <w:rFonts w:hint="eastAsia" w:ascii="仿宋_GB2312" w:hAnsi="仿宋_GB2312" w:cs="仿宋_GB2312"/>
        </w:rPr>
        <w:t>分制，按各项测试成绩的得分累计评定总成绩。</w:t>
      </w:r>
    </w:p>
    <w:p>
      <w:pPr>
        <w:pStyle w:val="3"/>
        <w:ind w:firstLine="600"/>
        <w:rPr>
          <w:rFonts w:ascii="黑体" w:hAnsi="黑体"/>
          <w:bCs w:val="0"/>
        </w:rPr>
      </w:pPr>
      <w:r>
        <w:rPr>
          <w:rFonts w:hint="eastAsia" w:ascii="黑体" w:hAnsi="黑体"/>
          <w:bCs w:val="0"/>
        </w:rPr>
        <w:t>一、</w:t>
      </w:r>
      <w:r>
        <w:rPr>
          <w:rFonts w:ascii="黑体" w:hAnsi="黑体"/>
          <w:bCs w:val="0"/>
        </w:rPr>
        <w:t xml:space="preserve"> 56 米折返跑（ 28 米 — 28 米 ） 10%</w:t>
      </w:r>
    </w:p>
    <w:p>
      <w:pPr>
        <w:pStyle w:val="4"/>
        <w:ind w:firstLine="562"/>
      </w:pPr>
      <w:r>
        <w:t>1 、测试方法</w:t>
      </w:r>
    </w:p>
    <w:p>
      <w:pPr>
        <w:ind w:firstLine="56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站在球场端线外沿，听信号起动（开始计时）跑至对面端线（脚触线）折返跑回至出发端（停表）。每人跑 2 次，取得最好成绩。</w:t>
      </w:r>
    </w:p>
    <w:p>
      <w:pPr>
        <w:pStyle w:val="4"/>
        <w:ind w:firstLine="562"/>
      </w:pPr>
      <w:r>
        <w:t>2 、评分标准</w:t>
      </w:r>
    </w:p>
    <w:tbl>
      <w:tblPr>
        <w:tblStyle w:val="9"/>
        <w:tblW w:w="10025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1622"/>
        <w:gridCol w:w="1623"/>
        <w:gridCol w:w="1623"/>
        <w:gridCol w:w="1623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测试成绩（X）</w:t>
            </w:r>
          </w:p>
        </w:tc>
        <w:tc>
          <w:tcPr>
            <w:tcW w:w="1622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X&lt;9"8</w:t>
            </w:r>
          </w:p>
        </w:tc>
        <w:tc>
          <w:tcPr>
            <w:tcW w:w="1623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9</w:t>
            </w:r>
            <w:r>
              <w:rPr>
                <w:sz w:val="20"/>
                <w:szCs w:val="18"/>
              </w:rPr>
              <w:t>"</w:t>
            </w:r>
            <w:r>
              <w:rPr>
                <w:rFonts w:hint="eastAsia"/>
                <w:sz w:val="20"/>
                <w:szCs w:val="18"/>
              </w:rPr>
              <w:t>8 ≤x&lt; 9</w:t>
            </w:r>
            <w:r>
              <w:rPr>
                <w:sz w:val="20"/>
                <w:szCs w:val="18"/>
              </w:rPr>
              <w:t>"</w:t>
            </w:r>
            <w:r>
              <w:rPr>
                <w:rFonts w:hint="eastAsia"/>
                <w:sz w:val="20"/>
                <w:szCs w:val="18"/>
              </w:rPr>
              <w:t>9</w:t>
            </w:r>
          </w:p>
        </w:tc>
        <w:tc>
          <w:tcPr>
            <w:tcW w:w="1623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9</w:t>
            </w:r>
            <w:r>
              <w:rPr>
                <w:sz w:val="20"/>
                <w:szCs w:val="18"/>
              </w:rPr>
              <w:t>"</w:t>
            </w:r>
            <w:r>
              <w:rPr>
                <w:rFonts w:hint="eastAsia"/>
                <w:sz w:val="20"/>
                <w:szCs w:val="18"/>
              </w:rPr>
              <w:t>9 ≤x&lt;10</w:t>
            </w:r>
            <w:r>
              <w:rPr>
                <w:sz w:val="20"/>
                <w:szCs w:val="18"/>
              </w:rPr>
              <w:t>"</w:t>
            </w:r>
          </w:p>
        </w:tc>
        <w:tc>
          <w:tcPr>
            <w:tcW w:w="1623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10</w:t>
            </w:r>
            <w:r>
              <w:rPr>
                <w:sz w:val="20"/>
                <w:szCs w:val="18"/>
              </w:rPr>
              <w:t>"</w:t>
            </w:r>
            <w:r>
              <w:rPr>
                <w:rFonts w:hint="eastAsia"/>
                <w:sz w:val="20"/>
                <w:szCs w:val="18"/>
              </w:rPr>
              <w:t xml:space="preserve"> ≤x&lt; 10</w:t>
            </w:r>
            <w:r>
              <w:rPr>
                <w:sz w:val="20"/>
                <w:szCs w:val="18"/>
              </w:rPr>
              <w:t>"</w:t>
            </w:r>
            <w:r>
              <w:rPr>
                <w:rFonts w:hint="eastAsia"/>
                <w:sz w:val="20"/>
                <w:szCs w:val="18"/>
              </w:rPr>
              <w:t>1</w:t>
            </w:r>
          </w:p>
        </w:tc>
        <w:tc>
          <w:tcPr>
            <w:tcW w:w="1623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10</w:t>
            </w:r>
            <w:r>
              <w:rPr>
                <w:sz w:val="20"/>
                <w:szCs w:val="18"/>
              </w:rPr>
              <w:t>"1</w:t>
            </w:r>
            <w:r>
              <w:rPr>
                <w:rFonts w:hint="eastAsia"/>
                <w:sz w:val="20"/>
                <w:szCs w:val="18"/>
              </w:rPr>
              <w:t>≤X&lt;</w:t>
            </w:r>
            <w:r>
              <w:rPr>
                <w:sz w:val="20"/>
                <w:szCs w:val="18"/>
              </w:rPr>
              <w:t>10"2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评分标准（分）</w:t>
            </w:r>
          </w:p>
        </w:tc>
        <w:tc>
          <w:tcPr>
            <w:tcW w:w="1622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10</w:t>
            </w:r>
          </w:p>
        </w:tc>
        <w:tc>
          <w:tcPr>
            <w:tcW w:w="1623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9</w:t>
            </w:r>
          </w:p>
        </w:tc>
        <w:tc>
          <w:tcPr>
            <w:tcW w:w="1623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8</w:t>
            </w:r>
          </w:p>
        </w:tc>
        <w:tc>
          <w:tcPr>
            <w:tcW w:w="1623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7</w:t>
            </w:r>
          </w:p>
        </w:tc>
        <w:tc>
          <w:tcPr>
            <w:tcW w:w="1623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10</w:t>
            </w:r>
            <w:r>
              <w:rPr>
                <w:sz w:val="20"/>
                <w:szCs w:val="18"/>
              </w:rPr>
              <w:t>"2</w:t>
            </w:r>
            <w:r>
              <w:rPr>
                <w:rFonts w:hint="eastAsia"/>
                <w:sz w:val="20"/>
                <w:szCs w:val="18"/>
              </w:rPr>
              <w:t>≤X&lt;</w:t>
            </w:r>
            <w:r>
              <w:rPr>
                <w:sz w:val="20"/>
                <w:szCs w:val="18"/>
              </w:rPr>
              <w:t>10"3</w:t>
            </w:r>
          </w:p>
        </w:tc>
        <w:tc>
          <w:tcPr>
            <w:tcW w:w="1622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10</w:t>
            </w:r>
            <w:r>
              <w:rPr>
                <w:sz w:val="20"/>
                <w:szCs w:val="18"/>
              </w:rPr>
              <w:t>"3</w:t>
            </w:r>
            <w:r>
              <w:rPr>
                <w:rFonts w:hint="eastAsia"/>
                <w:sz w:val="20"/>
                <w:szCs w:val="18"/>
              </w:rPr>
              <w:t>≤X&lt;</w:t>
            </w:r>
            <w:r>
              <w:rPr>
                <w:sz w:val="20"/>
                <w:szCs w:val="18"/>
              </w:rPr>
              <w:t>10"5</w:t>
            </w:r>
          </w:p>
        </w:tc>
        <w:tc>
          <w:tcPr>
            <w:tcW w:w="1623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10</w:t>
            </w:r>
            <w:r>
              <w:rPr>
                <w:sz w:val="20"/>
                <w:szCs w:val="18"/>
              </w:rPr>
              <w:t>"5</w:t>
            </w:r>
            <w:r>
              <w:rPr>
                <w:rFonts w:hint="eastAsia"/>
                <w:sz w:val="20"/>
                <w:szCs w:val="18"/>
              </w:rPr>
              <w:t>≤X&lt;</w:t>
            </w:r>
            <w:r>
              <w:rPr>
                <w:sz w:val="20"/>
                <w:szCs w:val="18"/>
              </w:rPr>
              <w:t>10"7</w:t>
            </w:r>
          </w:p>
        </w:tc>
        <w:tc>
          <w:tcPr>
            <w:tcW w:w="1623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10</w:t>
            </w:r>
            <w:r>
              <w:rPr>
                <w:sz w:val="20"/>
                <w:szCs w:val="18"/>
              </w:rPr>
              <w:t>"7</w:t>
            </w:r>
            <w:r>
              <w:rPr>
                <w:rFonts w:hint="eastAsia"/>
                <w:sz w:val="20"/>
                <w:szCs w:val="18"/>
              </w:rPr>
              <w:t>≤X&lt;</w:t>
            </w:r>
            <w:r>
              <w:rPr>
                <w:sz w:val="20"/>
                <w:szCs w:val="18"/>
              </w:rPr>
              <w:t>10"9</w:t>
            </w:r>
          </w:p>
        </w:tc>
        <w:tc>
          <w:tcPr>
            <w:tcW w:w="1623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10</w:t>
            </w:r>
            <w:r>
              <w:rPr>
                <w:sz w:val="20"/>
                <w:szCs w:val="18"/>
              </w:rPr>
              <w:t>"9</w:t>
            </w:r>
            <w:r>
              <w:rPr>
                <w:rFonts w:hint="eastAsia"/>
                <w:sz w:val="20"/>
                <w:szCs w:val="18"/>
              </w:rPr>
              <w:t>≤X&lt;</w:t>
            </w:r>
            <w:r>
              <w:rPr>
                <w:sz w:val="20"/>
                <w:szCs w:val="18"/>
              </w:rPr>
              <w:t>11"1</w:t>
            </w:r>
          </w:p>
        </w:tc>
        <w:tc>
          <w:tcPr>
            <w:tcW w:w="1623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违例或x≥11</w:t>
            </w:r>
            <w:r>
              <w:rPr>
                <w:sz w:val="20"/>
                <w:szCs w:val="18"/>
              </w:rPr>
              <w:t>"</w:t>
            </w:r>
            <w:r>
              <w:rPr>
                <w:rFonts w:hint="eastAsia"/>
                <w:sz w:val="20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5</w:t>
            </w:r>
          </w:p>
        </w:tc>
        <w:tc>
          <w:tcPr>
            <w:tcW w:w="1622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4</w:t>
            </w:r>
          </w:p>
        </w:tc>
        <w:tc>
          <w:tcPr>
            <w:tcW w:w="1623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3</w:t>
            </w:r>
          </w:p>
        </w:tc>
        <w:tc>
          <w:tcPr>
            <w:tcW w:w="1623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2</w:t>
            </w:r>
          </w:p>
        </w:tc>
        <w:tc>
          <w:tcPr>
            <w:tcW w:w="1623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1</w:t>
            </w:r>
          </w:p>
        </w:tc>
        <w:tc>
          <w:tcPr>
            <w:tcW w:w="1623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0</w:t>
            </w:r>
          </w:p>
        </w:tc>
      </w:tr>
    </w:tbl>
    <w:p>
      <w:pPr>
        <w:pStyle w:val="3"/>
        <w:ind w:firstLine="600"/>
        <w:rPr>
          <w:rFonts w:ascii="黑体" w:hAnsi="黑体"/>
          <w:bCs w:val="0"/>
        </w:rPr>
      </w:pPr>
      <w:r>
        <w:rPr>
          <w:rFonts w:hint="eastAsia" w:ascii="黑体" w:hAnsi="黑体"/>
          <w:bCs w:val="0"/>
        </w:rPr>
        <w:t>二、助跑摸高</w:t>
      </w:r>
      <w:r>
        <w:rPr>
          <w:rFonts w:ascii="黑体" w:hAnsi="黑体"/>
          <w:bCs w:val="0"/>
        </w:rPr>
        <w:t xml:space="preserve"> 10% </w:t>
      </w:r>
    </w:p>
    <w:p>
      <w:pPr>
        <w:pStyle w:val="4"/>
        <w:ind w:firstLine="562"/>
      </w:pPr>
      <w:r>
        <w:rPr>
          <w:rFonts w:cs="Times New Roman"/>
        </w:rPr>
        <w:t xml:space="preserve">1 </w:t>
      </w:r>
      <w:r>
        <w:rPr>
          <w:rFonts w:hint="eastAsia" w:cs="Times New Roman"/>
        </w:rPr>
        <w:t>、</w:t>
      </w:r>
      <w:r>
        <w:rPr>
          <w:rFonts w:hint="eastAsia"/>
        </w:rPr>
        <w:t>测试方法</w:t>
      </w:r>
    </w:p>
    <w:p>
      <w:pPr>
        <w:ind w:firstLine="56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行进间单脚或双脚起跳、手臂触及篮圆外沿，测量摸高成绩，每人跳 </w:t>
      </w:r>
      <w:r>
        <w:rPr>
          <w:rFonts w:hint="eastAsia" w:ascii="仿宋_GB2312" w:hAnsi="仿宋_GB2312" w:cs="仿宋_GB2312"/>
          <w:bCs/>
        </w:rPr>
        <w:t xml:space="preserve">2 </w:t>
      </w:r>
      <w:r>
        <w:rPr>
          <w:rFonts w:hint="eastAsia" w:ascii="仿宋_GB2312" w:hAnsi="仿宋_GB2312" w:cs="仿宋_GB2312"/>
        </w:rPr>
        <w:t>次，取得最好成绩。</w:t>
      </w:r>
    </w:p>
    <w:p>
      <w:pPr>
        <w:pStyle w:val="4"/>
        <w:ind w:firstLine="562"/>
      </w:pPr>
      <w:r>
        <w:t xml:space="preserve">2 </w:t>
      </w:r>
      <w:r>
        <w:rPr>
          <w:rFonts w:hint="eastAsia"/>
        </w:rPr>
        <w:t>、评分标准</w:t>
      </w:r>
    </w:p>
    <w:tbl>
      <w:tblPr>
        <w:tblStyle w:val="9"/>
        <w:tblW w:w="9883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1622"/>
        <w:gridCol w:w="1623"/>
        <w:gridCol w:w="1623"/>
        <w:gridCol w:w="1623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769" w:type="dxa"/>
            <w:vAlign w:val="center"/>
          </w:tcPr>
          <w:p>
            <w:pPr>
              <w:pStyle w:val="10"/>
              <w:jc w:val="center"/>
              <w:rPr>
                <w:rFonts w:ascii="仿宋_GB2312" w:hAnsi="Verdana" w:eastAsia="仿宋_GB2312" w:cs="Verdana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测试成绩X</w:t>
            </w:r>
            <w:r>
              <w:rPr>
                <w:rFonts w:hint="eastAsia" w:ascii="仿宋_GB2312" w:hAnsi="Verdana" w:eastAsia="仿宋_GB2312" w:cs="Verdana"/>
                <w:sz w:val="21"/>
                <w:szCs w:val="21"/>
              </w:rPr>
              <w:t>(m)</w:t>
            </w:r>
          </w:p>
        </w:tc>
        <w:tc>
          <w:tcPr>
            <w:tcW w:w="162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x≥3.35</w:t>
            </w:r>
          </w:p>
        </w:tc>
        <w:tc>
          <w:tcPr>
            <w:tcW w:w="1623" w:type="dxa"/>
          </w:tcPr>
          <w:p>
            <w:pPr>
              <w:pStyle w:val="1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3.30≤x&lt;3.35</w:t>
            </w:r>
          </w:p>
        </w:tc>
        <w:tc>
          <w:tcPr>
            <w:tcW w:w="162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3.25≤x&lt;3.30</w:t>
            </w:r>
          </w:p>
        </w:tc>
        <w:tc>
          <w:tcPr>
            <w:tcW w:w="162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3.21≤x&lt;3.25</w:t>
            </w:r>
          </w:p>
        </w:tc>
        <w:tc>
          <w:tcPr>
            <w:tcW w:w="162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3.18≤x&lt;3.21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/>
                <w:sz w:val="21"/>
              </w:rPr>
            </w:pPr>
            <w:r>
              <w:rPr>
                <w:rFonts w:hint="eastAsia" w:ascii="仿宋_GB2312"/>
                <w:sz w:val="21"/>
              </w:rPr>
              <w:t>评分标准</w:t>
            </w:r>
            <w:r>
              <w:rPr>
                <w:rFonts w:ascii="仿宋_GB2312"/>
                <w:sz w:val="21"/>
              </w:rPr>
              <w:t>(</w:t>
            </w:r>
            <w:r>
              <w:rPr>
                <w:rFonts w:hint="eastAsia" w:ascii="仿宋_GB2312"/>
                <w:sz w:val="21"/>
              </w:rPr>
              <w:t>分</w:t>
            </w:r>
            <w:r>
              <w:rPr>
                <w:rFonts w:ascii="仿宋_GB2312"/>
                <w:sz w:val="21"/>
              </w:rPr>
              <w:t>)</w:t>
            </w:r>
          </w:p>
        </w:tc>
        <w:tc>
          <w:tcPr>
            <w:tcW w:w="1622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623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623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623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623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9" w:type="dxa"/>
            <w:vAlign w:val="center"/>
          </w:tcPr>
          <w:p>
            <w:pPr>
              <w:pStyle w:val="10"/>
              <w:jc w:val="center"/>
              <w:rPr>
                <w:rFonts w:ascii="仿宋_GB2312" w:hAnsi="Verdana" w:eastAsia="仿宋_GB2312" w:cs="Verdana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测试成绩X</w:t>
            </w:r>
            <w:r>
              <w:rPr>
                <w:rFonts w:hint="eastAsia" w:ascii="仿宋_GB2312" w:hAnsi="Verdana" w:eastAsia="仿宋_GB2312" w:cs="Verdana"/>
                <w:sz w:val="21"/>
                <w:szCs w:val="21"/>
              </w:rPr>
              <w:t>(m)</w:t>
            </w:r>
          </w:p>
        </w:tc>
        <w:tc>
          <w:tcPr>
            <w:tcW w:w="1622" w:type="dxa"/>
          </w:tcPr>
          <w:p>
            <w:pPr>
              <w:pStyle w:val="1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3.15≤x&lt;3.18</w:t>
            </w:r>
          </w:p>
        </w:tc>
        <w:tc>
          <w:tcPr>
            <w:tcW w:w="1623" w:type="dxa"/>
          </w:tcPr>
          <w:p>
            <w:pPr>
              <w:pStyle w:val="1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3.12≤x&lt;3.15</w:t>
            </w:r>
          </w:p>
        </w:tc>
        <w:tc>
          <w:tcPr>
            <w:tcW w:w="1623" w:type="dxa"/>
          </w:tcPr>
          <w:p>
            <w:pPr>
              <w:pStyle w:val="1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3.09≤x&lt;3.12</w:t>
            </w:r>
          </w:p>
        </w:tc>
        <w:tc>
          <w:tcPr>
            <w:tcW w:w="1623" w:type="dxa"/>
          </w:tcPr>
          <w:p>
            <w:pPr>
              <w:pStyle w:val="1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3.07≤x&lt;3.09</w:t>
            </w:r>
          </w:p>
        </w:tc>
        <w:tc>
          <w:tcPr>
            <w:tcW w:w="1623" w:type="dxa"/>
          </w:tcPr>
          <w:p>
            <w:pPr>
              <w:pStyle w:val="1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3.05≤x&lt;3.07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/>
                <w:sz w:val="21"/>
              </w:rPr>
            </w:pPr>
            <w:r>
              <w:rPr>
                <w:rFonts w:hint="eastAsia" w:ascii="仿宋_GB2312"/>
                <w:sz w:val="21"/>
              </w:rPr>
              <w:t>评分标准</w:t>
            </w:r>
            <w:r>
              <w:rPr>
                <w:rFonts w:ascii="仿宋_GB2312"/>
                <w:sz w:val="21"/>
              </w:rPr>
              <w:t>(</w:t>
            </w:r>
            <w:r>
              <w:rPr>
                <w:rFonts w:hint="eastAsia" w:ascii="仿宋_GB2312"/>
                <w:sz w:val="21"/>
              </w:rPr>
              <w:t>分</w:t>
            </w:r>
            <w:r>
              <w:rPr>
                <w:rFonts w:ascii="仿宋_GB2312"/>
                <w:sz w:val="21"/>
              </w:rPr>
              <w:t>)</w:t>
            </w:r>
          </w:p>
        </w:tc>
        <w:tc>
          <w:tcPr>
            <w:tcW w:w="1622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623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623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623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623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</w:tbl>
    <w:p>
      <w:pPr>
        <w:pStyle w:val="3"/>
        <w:ind w:firstLine="600"/>
        <w:rPr>
          <w:rFonts w:ascii="黑体" w:hAnsi="黑体"/>
          <w:bCs w:val="0"/>
        </w:rPr>
      </w:pPr>
      <w:r>
        <w:rPr>
          <w:rFonts w:hint="eastAsia" w:ascii="黑体" w:hAnsi="黑体"/>
          <w:bCs w:val="0"/>
        </w:rPr>
        <w:t>三、全场快速运球上篮（秒） 10%</w:t>
      </w:r>
    </w:p>
    <w:p>
      <w:pPr>
        <w:pStyle w:val="4"/>
        <w:ind w:firstLine="562"/>
      </w:pPr>
      <w:r>
        <w:rPr>
          <w:rFonts w:hint="eastAsia"/>
        </w:rPr>
        <w:t>1 、测试方法</w:t>
      </w:r>
    </w:p>
    <w:p>
      <w:pPr>
        <w:ind w:firstLine="56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持球从球场端线外听信号（开始计时）运球至对面篮下行进间上篮、抢到篮板球后，用运球返回至篮下，行进间上篮，球进篮圈停表，往返二次上篮都中才算成绩。每人2次，取得最好成绩。</w:t>
      </w:r>
    </w:p>
    <w:p>
      <w:pPr>
        <w:pStyle w:val="4"/>
        <w:ind w:firstLine="562"/>
      </w:pPr>
      <w:r>
        <w:rPr>
          <w:rFonts w:hint="eastAsia"/>
        </w:rPr>
        <w:t>2 、评分标准</w:t>
      </w:r>
    </w:p>
    <w:tbl>
      <w:tblPr>
        <w:tblStyle w:val="9"/>
        <w:tblW w:w="10025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1622"/>
        <w:gridCol w:w="1623"/>
        <w:gridCol w:w="1623"/>
        <w:gridCol w:w="1623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测试成绩（X）</w:t>
            </w:r>
          </w:p>
        </w:tc>
        <w:tc>
          <w:tcPr>
            <w:tcW w:w="1622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X&lt;11"</w:t>
            </w:r>
          </w:p>
        </w:tc>
        <w:tc>
          <w:tcPr>
            <w:tcW w:w="1623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11"</w:t>
            </w:r>
            <w:r>
              <w:rPr>
                <w:rFonts w:hint="eastAsia"/>
                <w:sz w:val="20"/>
                <w:szCs w:val="18"/>
              </w:rPr>
              <w:t xml:space="preserve">≤x&lt; </w:t>
            </w:r>
            <w:r>
              <w:rPr>
                <w:sz w:val="20"/>
                <w:szCs w:val="18"/>
              </w:rPr>
              <w:t>11"1</w:t>
            </w:r>
          </w:p>
        </w:tc>
        <w:tc>
          <w:tcPr>
            <w:tcW w:w="1623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11"1</w:t>
            </w:r>
            <w:r>
              <w:rPr>
                <w:rFonts w:hint="eastAsia"/>
                <w:sz w:val="20"/>
                <w:szCs w:val="18"/>
              </w:rPr>
              <w:t xml:space="preserve"> ≤x&lt;1</w:t>
            </w:r>
            <w:r>
              <w:rPr>
                <w:sz w:val="20"/>
                <w:szCs w:val="18"/>
              </w:rPr>
              <w:t>1"2</w:t>
            </w:r>
          </w:p>
        </w:tc>
        <w:tc>
          <w:tcPr>
            <w:tcW w:w="1623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1</w:t>
            </w:r>
            <w:r>
              <w:rPr>
                <w:sz w:val="20"/>
                <w:szCs w:val="18"/>
              </w:rPr>
              <w:t>1"2</w:t>
            </w:r>
            <w:r>
              <w:rPr>
                <w:rFonts w:hint="eastAsia"/>
                <w:sz w:val="20"/>
                <w:szCs w:val="18"/>
              </w:rPr>
              <w:t xml:space="preserve"> ≤x&lt; 1</w:t>
            </w:r>
            <w:r>
              <w:rPr>
                <w:sz w:val="20"/>
                <w:szCs w:val="18"/>
              </w:rPr>
              <w:t>1"3</w:t>
            </w:r>
          </w:p>
        </w:tc>
        <w:tc>
          <w:tcPr>
            <w:tcW w:w="1623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1</w:t>
            </w:r>
            <w:r>
              <w:rPr>
                <w:sz w:val="20"/>
                <w:szCs w:val="18"/>
              </w:rPr>
              <w:t>1"3</w:t>
            </w:r>
            <w:r>
              <w:rPr>
                <w:rFonts w:hint="eastAsia"/>
                <w:sz w:val="20"/>
                <w:szCs w:val="18"/>
              </w:rPr>
              <w:t>≤X&lt;1</w:t>
            </w:r>
            <w:r>
              <w:rPr>
                <w:sz w:val="20"/>
                <w:szCs w:val="18"/>
              </w:rPr>
              <w:t>1"4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评分标准（分）</w:t>
            </w:r>
          </w:p>
        </w:tc>
        <w:tc>
          <w:tcPr>
            <w:tcW w:w="1622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10</w:t>
            </w:r>
          </w:p>
        </w:tc>
        <w:tc>
          <w:tcPr>
            <w:tcW w:w="1623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9</w:t>
            </w:r>
          </w:p>
        </w:tc>
        <w:tc>
          <w:tcPr>
            <w:tcW w:w="1623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8</w:t>
            </w:r>
          </w:p>
        </w:tc>
        <w:tc>
          <w:tcPr>
            <w:tcW w:w="1623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7</w:t>
            </w:r>
          </w:p>
        </w:tc>
        <w:tc>
          <w:tcPr>
            <w:tcW w:w="1623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测试成绩（X）</w:t>
            </w:r>
          </w:p>
        </w:tc>
        <w:tc>
          <w:tcPr>
            <w:tcW w:w="1622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1</w:t>
            </w:r>
            <w:r>
              <w:rPr>
                <w:sz w:val="20"/>
                <w:szCs w:val="18"/>
              </w:rPr>
              <w:t>1"4</w:t>
            </w:r>
            <w:r>
              <w:rPr>
                <w:rFonts w:hint="eastAsia"/>
                <w:sz w:val="20"/>
                <w:szCs w:val="18"/>
              </w:rPr>
              <w:t>≤X&lt;1</w:t>
            </w:r>
            <w:r>
              <w:rPr>
                <w:sz w:val="20"/>
                <w:szCs w:val="18"/>
              </w:rPr>
              <w:t>1"6</w:t>
            </w:r>
          </w:p>
        </w:tc>
        <w:tc>
          <w:tcPr>
            <w:tcW w:w="1623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1</w:t>
            </w:r>
            <w:r>
              <w:rPr>
                <w:sz w:val="20"/>
                <w:szCs w:val="18"/>
              </w:rPr>
              <w:t>1"6</w:t>
            </w:r>
            <w:r>
              <w:rPr>
                <w:rFonts w:hint="eastAsia"/>
                <w:sz w:val="20"/>
                <w:szCs w:val="18"/>
              </w:rPr>
              <w:t>≤X&lt;1</w:t>
            </w:r>
            <w:r>
              <w:rPr>
                <w:sz w:val="20"/>
                <w:szCs w:val="18"/>
              </w:rPr>
              <w:t>1"8</w:t>
            </w:r>
          </w:p>
        </w:tc>
        <w:tc>
          <w:tcPr>
            <w:tcW w:w="1623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1</w:t>
            </w:r>
            <w:r>
              <w:rPr>
                <w:sz w:val="20"/>
                <w:szCs w:val="18"/>
              </w:rPr>
              <w:t>1"8</w:t>
            </w:r>
            <w:r>
              <w:rPr>
                <w:rFonts w:hint="eastAsia"/>
                <w:sz w:val="20"/>
                <w:szCs w:val="18"/>
              </w:rPr>
              <w:t>≤X&lt;1</w:t>
            </w:r>
            <w:r>
              <w:rPr>
                <w:sz w:val="20"/>
                <w:szCs w:val="18"/>
              </w:rPr>
              <w:t>2"</w:t>
            </w:r>
          </w:p>
        </w:tc>
        <w:tc>
          <w:tcPr>
            <w:tcW w:w="1623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1</w:t>
            </w:r>
            <w:r>
              <w:rPr>
                <w:sz w:val="20"/>
                <w:szCs w:val="18"/>
              </w:rPr>
              <w:t>2"</w:t>
            </w:r>
            <w:r>
              <w:rPr>
                <w:rFonts w:hint="eastAsia"/>
                <w:sz w:val="20"/>
                <w:szCs w:val="18"/>
              </w:rPr>
              <w:t>≤X&lt;</w:t>
            </w:r>
            <w:r>
              <w:rPr>
                <w:sz w:val="20"/>
                <w:szCs w:val="18"/>
              </w:rPr>
              <w:t>12"3</w:t>
            </w:r>
          </w:p>
        </w:tc>
        <w:tc>
          <w:tcPr>
            <w:tcW w:w="1623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1</w:t>
            </w:r>
            <w:r>
              <w:rPr>
                <w:sz w:val="20"/>
                <w:szCs w:val="18"/>
              </w:rPr>
              <w:t>2"3</w:t>
            </w:r>
            <w:r>
              <w:rPr>
                <w:rFonts w:hint="eastAsia"/>
                <w:sz w:val="20"/>
                <w:szCs w:val="18"/>
              </w:rPr>
              <w:t>≤X&lt;1</w:t>
            </w:r>
            <w:r>
              <w:rPr>
                <w:sz w:val="20"/>
                <w:szCs w:val="18"/>
              </w:rPr>
              <w:t>2"5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评分标准（分）</w:t>
            </w:r>
          </w:p>
        </w:tc>
        <w:tc>
          <w:tcPr>
            <w:tcW w:w="1622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1623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1623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1623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1623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</w:tr>
    </w:tbl>
    <w:p>
      <w:pPr>
        <w:pStyle w:val="3"/>
        <w:ind w:firstLine="600"/>
        <w:rPr>
          <w:rFonts w:ascii="黑体" w:hAnsi="黑体" w:cs="Verdana"/>
          <w:bCs w:val="0"/>
        </w:rPr>
      </w:pPr>
      <w:r>
        <w:rPr>
          <w:rFonts w:hint="eastAsia" w:ascii="黑体" w:hAnsi="黑体"/>
          <w:bCs w:val="0"/>
        </w:rPr>
        <w:t>四、（一分钟）自投自抢</w:t>
      </w:r>
      <w:r>
        <w:rPr>
          <w:rFonts w:ascii="黑体" w:hAnsi="黑体"/>
          <w:bCs w:val="0"/>
        </w:rPr>
        <w:t xml:space="preserve"> </w:t>
      </w:r>
      <w:r>
        <w:rPr>
          <w:rFonts w:ascii="黑体" w:hAnsi="黑体" w:cs="Verdana"/>
          <w:bCs w:val="0"/>
        </w:rPr>
        <w:t xml:space="preserve">10% </w:t>
      </w:r>
    </w:p>
    <w:p>
      <w:pPr>
        <w:pStyle w:val="4"/>
        <w:ind w:firstLine="562"/>
      </w:pPr>
      <w:r>
        <w:t xml:space="preserve">1 </w:t>
      </w:r>
      <w:r>
        <w:rPr>
          <w:rFonts w:hint="eastAsia"/>
        </w:rPr>
        <w:t>、测试方法</w:t>
      </w:r>
    </w:p>
    <w:p>
      <w:pPr>
        <w:ind w:firstLine="56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外线队员、三分线外投篮、自投自抢要求投篮次数达 10 次以上，内线队员在限制区外投篮要求出手次数达 13 次以上，不能刻意只投擦板球（达不到投篮次数不计成绩）计算投中次数.每人投2次，取最好成绩。 </w:t>
      </w:r>
    </w:p>
    <w:p>
      <w:pPr>
        <w:pStyle w:val="4"/>
        <w:ind w:firstLine="562"/>
      </w:pPr>
      <w:r>
        <w:t xml:space="preserve">2 </w:t>
      </w:r>
      <w:r>
        <w:rPr>
          <w:rFonts w:hint="eastAsia"/>
        </w:rPr>
        <w:t>、评分标准</w:t>
      </w:r>
    </w:p>
    <w:p>
      <w:pPr>
        <w:ind w:firstLine="56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A 、外线</w:t>
      </w:r>
    </w:p>
    <w:tbl>
      <w:tblPr>
        <w:tblStyle w:val="9"/>
        <w:tblW w:w="97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081"/>
        <w:gridCol w:w="1082"/>
        <w:gridCol w:w="1082"/>
        <w:gridCol w:w="1082"/>
        <w:gridCol w:w="1082"/>
        <w:gridCol w:w="1082"/>
        <w:gridCol w:w="1082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</w:tcPr>
          <w:p>
            <w:pPr>
              <w:ind w:firstLine="0" w:firstLineChars="0"/>
              <w:rPr>
                <w:sz w:val="21"/>
              </w:rPr>
            </w:pPr>
            <w:r>
              <w:rPr>
                <w:rFonts w:hint="eastAsia"/>
                <w:sz w:val="21"/>
              </w:rPr>
              <w:t>测试标准</w:t>
            </w:r>
          </w:p>
        </w:tc>
        <w:tc>
          <w:tcPr>
            <w:tcW w:w="1081" w:type="dxa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8中</w:t>
            </w:r>
          </w:p>
        </w:tc>
        <w:tc>
          <w:tcPr>
            <w:tcW w:w="1082" w:type="dxa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7中</w:t>
            </w:r>
          </w:p>
        </w:tc>
        <w:tc>
          <w:tcPr>
            <w:tcW w:w="1082" w:type="dxa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6中</w:t>
            </w:r>
          </w:p>
        </w:tc>
        <w:tc>
          <w:tcPr>
            <w:tcW w:w="1082" w:type="dxa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5中</w:t>
            </w:r>
          </w:p>
        </w:tc>
        <w:tc>
          <w:tcPr>
            <w:tcW w:w="1082" w:type="dxa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4中</w:t>
            </w:r>
          </w:p>
        </w:tc>
        <w:tc>
          <w:tcPr>
            <w:tcW w:w="1082" w:type="dxa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3中</w:t>
            </w:r>
          </w:p>
        </w:tc>
        <w:tc>
          <w:tcPr>
            <w:tcW w:w="1082" w:type="dxa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2中</w:t>
            </w:r>
          </w:p>
        </w:tc>
        <w:tc>
          <w:tcPr>
            <w:tcW w:w="1082" w:type="dxa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</w:tcPr>
          <w:p>
            <w:pPr>
              <w:ind w:firstLine="0" w:firstLineChars="0"/>
              <w:rPr>
                <w:sz w:val="21"/>
              </w:rPr>
            </w:pPr>
            <w:r>
              <w:rPr>
                <w:rFonts w:hint="eastAsia"/>
                <w:sz w:val="21"/>
              </w:rPr>
              <w:t>评分标准</w:t>
            </w:r>
          </w:p>
        </w:tc>
        <w:tc>
          <w:tcPr>
            <w:tcW w:w="1081" w:type="dxa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  <w:r>
              <w:rPr>
                <w:rFonts w:hint="eastAsia"/>
                <w:sz w:val="21"/>
              </w:rPr>
              <w:t>分</w:t>
            </w:r>
          </w:p>
        </w:tc>
        <w:tc>
          <w:tcPr>
            <w:tcW w:w="1082" w:type="dxa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9</w:t>
            </w:r>
            <w:r>
              <w:rPr>
                <w:rFonts w:hint="eastAsia"/>
                <w:sz w:val="21"/>
              </w:rPr>
              <w:t>分</w:t>
            </w:r>
          </w:p>
        </w:tc>
        <w:tc>
          <w:tcPr>
            <w:tcW w:w="1082" w:type="dxa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8</w:t>
            </w:r>
            <w:r>
              <w:rPr>
                <w:rFonts w:hint="eastAsia"/>
                <w:sz w:val="21"/>
              </w:rPr>
              <w:t>分</w:t>
            </w:r>
          </w:p>
        </w:tc>
        <w:tc>
          <w:tcPr>
            <w:tcW w:w="1082" w:type="dxa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7</w:t>
            </w:r>
            <w:r>
              <w:rPr>
                <w:rFonts w:hint="eastAsia"/>
                <w:sz w:val="21"/>
              </w:rPr>
              <w:t>分</w:t>
            </w:r>
          </w:p>
        </w:tc>
        <w:tc>
          <w:tcPr>
            <w:tcW w:w="1082" w:type="dxa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  <w:r>
              <w:rPr>
                <w:rFonts w:hint="eastAsia"/>
                <w:sz w:val="21"/>
              </w:rPr>
              <w:t>分</w:t>
            </w:r>
          </w:p>
        </w:tc>
        <w:tc>
          <w:tcPr>
            <w:tcW w:w="1082" w:type="dxa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  <w:r>
              <w:rPr>
                <w:rFonts w:hint="eastAsia"/>
                <w:sz w:val="21"/>
              </w:rPr>
              <w:t>分</w:t>
            </w:r>
          </w:p>
        </w:tc>
        <w:tc>
          <w:tcPr>
            <w:tcW w:w="1082" w:type="dxa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  <w:r>
              <w:rPr>
                <w:rFonts w:hint="eastAsia"/>
                <w:sz w:val="21"/>
              </w:rPr>
              <w:t>分</w:t>
            </w:r>
          </w:p>
        </w:tc>
        <w:tc>
          <w:tcPr>
            <w:tcW w:w="1082" w:type="dxa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rFonts w:hint="eastAsia"/>
                <w:sz w:val="21"/>
              </w:rPr>
              <w:t>分</w:t>
            </w:r>
          </w:p>
        </w:tc>
      </w:tr>
    </w:tbl>
    <w:p>
      <w:pPr>
        <w:ind w:firstLine="56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B 、内线</w:t>
      </w:r>
    </w:p>
    <w:tbl>
      <w:tblPr>
        <w:tblStyle w:val="9"/>
        <w:tblW w:w="97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810"/>
        <w:gridCol w:w="825"/>
        <w:gridCol w:w="825"/>
        <w:gridCol w:w="780"/>
        <w:gridCol w:w="780"/>
        <w:gridCol w:w="840"/>
        <w:gridCol w:w="825"/>
        <w:gridCol w:w="900"/>
        <w:gridCol w:w="885"/>
        <w:gridCol w:w="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61" w:type="dxa"/>
          </w:tcPr>
          <w:p>
            <w:pPr>
              <w:ind w:firstLine="0" w:firstLineChars="0"/>
              <w:rPr>
                <w:sz w:val="21"/>
              </w:rPr>
            </w:pPr>
            <w:r>
              <w:rPr>
                <w:rFonts w:hint="eastAsia"/>
                <w:sz w:val="21"/>
              </w:rPr>
              <w:t>测试标准</w:t>
            </w:r>
          </w:p>
        </w:tc>
        <w:tc>
          <w:tcPr>
            <w:tcW w:w="810" w:type="dxa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11中</w:t>
            </w:r>
          </w:p>
        </w:tc>
        <w:tc>
          <w:tcPr>
            <w:tcW w:w="825" w:type="dxa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  <w:r>
              <w:rPr>
                <w:rFonts w:hint="eastAsia"/>
                <w:sz w:val="21"/>
              </w:rPr>
              <w:t>中</w:t>
            </w:r>
          </w:p>
        </w:tc>
        <w:tc>
          <w:tcPr>
            <w:tcW w:w="825" w:type="dxa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9</w:t>
            </w:r>
            <w:r>
              <w:rPr>
                <w:rFonts w:hint="eastAsia"/>
                <w:sz w:val="21"/>
              </w:rPr>
              <w:t>中</w:t>
            </w:r>
          </w:p>
        </w:tc>
        <w:tc>
          <w:tcPr>
            <w:tcW w:w="780" w:type="dxa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8中</w:t>
            </w:r>
          </w:p>
        </w:tc>
        <w:tc>
          <w:tcPr>
            <w:tcW w:w="780" w:type="dxa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7</w:t>
            </w:r>
            <w:r>
              <w:rPr>
                <w:rFonts w:hint="eastAsia"/>
                <w:sz w:val="21"/>
              </w:rPr>
              <w:t>中</w:t>
            </w:r>
          </w:p>
        </w:tc>
        <w:tc>
          <w:tcPr>
            <w:tcW w:w="840" w:type="dxa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  <w:r>
              <w:rPr>
                <w:rFonts w:hint="eastAsia"/>
                <w:sz w:val="21"/>
              </w:rPr>
              <w:t>中</w:t>
            </w:r>
          </w:p>
        </w:tc>
        <w:tc>
          <w:tcPr>
            <w:tcW w:w="825" w:type="dxa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  <w:r>
              <w:rPr>
                <w:rFonts w:hint="eastAsia"/>
                <w:sz w:val="21"/>
              </w:rPr>
              <w:t>中</w:t>
            </w:r>
          </w:p>
        </w:tc>
        <w:tc>
          <w:tcPr>
            <w:tcW w:w="900" w:type="dxa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  <w:r>
              <w:rPr>
                <w:rFonts w:hint="eastAsia"/>
                <w:sz w:val="21"/>
              </w:rPr>
              <w:t>中</w:t>
            </w:r>
          </w:p>
        </w:tc>
        <w:tc>
          <w:tcPr>
            <w:tcW w:w="885" w:type="dxa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  <w:r>
              <w:rPr>
                <w:rFonts w:hint="eastAsia"/>
                <w:sz w:val="21"/>
              </w:rPr>
              <w:t>中</w:t>
            </w:r>
          </w:p>
        </w:tc>
        <w:tc>
          <w:tcPr>
            <w:tcW w:w="968" w:type="dxa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rFonts w:hint="eastAsia"/>
                <w:sz w:val="21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61" w:type="dxa"/>
          </w:tcPr>
          <w:p>
            <w:pPr>
              <w:ind w:firstLine="0" w:firstLineChars="0"/>
              <w:rPr>
                <w:sz w:val="21"/>
              </w:rPr>
            </w:pPr>
            <w:r>
              <w:rPr>
                <w:rFonts w:hint="eastAsia"/>
                <w:sz w:val="21"/>
              </w:rPr>
              <w:t>评分标准</w:t>
            </w:r>
          </w:p>
        </w:tc>
        <w:tc>
          <w:tcPr>
            <w:tcW w:w="810" w:type="dxa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  <w:r>
              <w:rPr>
                <w:rFonts w:hint="eastAsia"/>
                <w:sz w:val="21"/>
              </w:rPr>
              <w:t>分</w:t>
            </w:r>
          </w:p>
        </w:tc>
        <w:tc>
          <w:tcPr>
            <w:tcW w:w="825" w:type="dxa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9</w:t>
            </w:r>
            <w:r>
              <w:rPr>
                <w:rFonts w:hint="eastAsia"/>
                <w:sz w:val="21"/>
              </w:rPr>
              <w:t>分</w:t>
            </w:r>
          </w:p>
        </w:tc>
        <w:tc>
          <w:tcPr>
            <w:tcW w:w="825" w:type="dxa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8</w:t>
            </w:r>
            <w:r>
              <w:rPr>
                <w:rFonts w:hint="eastAsia"/>
                <w:sz w:val="21"/>
              </w:rPr>
              <w:t>分</w:t>
            </w:r>
          </w:p>
        </w:tc>
        <w:tc>
          <w:tcPr>
            <w:tcW w:w="780" w:type="dxa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7</w:t>
            </w:r>
            <w:r>
              <w:rPr>
                <w:rFonts w:hint="eastAsia"/>
                <w:sz w:val="21"/>
              </w:rPr>
              <w:t>分</w:t>
            </w:r>
          </w:p>
        </w:tc>
        <w:tc>
          <w:tcPr>
            <w:tcW w:w="780" w:type="dxa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  <w:r>
              <w:rPr>
                <w:rFonts w:hint="eastAsia"/>
                <w:sz w:val="21"/>
              </w:rPr>
              <w:t>分</w:t>
            </w:r>
          </w:p>
        </w:tc>
        <w:tc>
          <w:tcPr>
            <w:tcW w:w="840" w:type="dxa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  <w:r>
              <w:rPr>
                <w:rFonts w:hint="eastAsia"/>
                <w:sz w:val="21"/>
              </w:rPr>
              <w:t>分</w:t>
            </w:r>
          </w:p>
        </w:tc>
        <w:tc>
          <w:tcPr>
            <w:tcW w:w="825" w:type="dxa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  <w:r>
              <w:rPr>
                <w:rFonts w:hint="eastAsia"/>
                <w:sz w:val="21"/>
              </w:rPr>
              <w:t>分</w:t>
            </w:r>
          </w:p>
        </w:tc>
        <w:tc>
          <w:tcPr>
            <w:tcW w:w="900" w:type="dxa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  <w:r>
              <w:rPr>
                <w:rFonts w:hint="eastAsia"/>
                <w:sz w:val="21"/>
              </w:rPr>
              <w:t>分</w:t>
            </w:r>
          </w:p>
        </w:tc>
        <w:tc>
          <w:tcPr>
            <w:tcW w:w="885" w:type="dxa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rFonts w:hint="eastAsia"/>
                <w:sz w:val="21"/>
              </w:rPr>
              <w:t>分</w:t>
            </w:r>
          </w:p>
        </w:tc>
        <w:tc>
          <w:tcPr>
            <w:tcW w:w="968" w:type="dxa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rFonts w:hint="eastAsia"/>
                <w:sz w:val="21"/>
              </w:rPr>
              <w:t>分</w:t>
            </w:r>
          </w:p>
        </w:tc>
      </w:tr>
    </w:tbl>
    <w:p>
      <w:pPr>
        <w:pStyle w:val="3"/>
        <w:ind w:firstLine="600"/>
        <w:rPr>
          <w:rFonts w:ascii="Verdana" w:hAnsi="Verdana" w:cs="Verdana"/>
        </w:rPr>
      </w:pPr>
      <w:r>
        <w:rPr>
          <w:rFonts w:hint="eastAsia" w:ascii="黑体" w:hAnsi="黑体"/>
        </w:rPr>
        <w:t>五、实战能力</w:t>
      </w:r>
      <w:r>
        <w:rPr>
          <w:rFonts w:ascii="黑体" w:hAnsi="黑体"/>
        </w:rPr>
        <w:t xml:space="preserve"> 60%</w:t>
      </w:r>
      <w:r>
        <w:rPr>
          <w:rFonts w:ascii="Verdana" w:hAnsi="Verdana" w:cs="Verdana"/>
          <w:b/>
        </w:rPr>
        <w:t xml:space="preserve"> </w:t>
      </w:r>
    </w:p>
    <w:p>
      <w:pPr>
        <w:pStyle w:val="4"/>
        <w:ind w:firstLine="562"/>
      </w:pPr>
      <w:r>
        <w:rPr>
          <w:rFonts w:hint="eastAsia"/>
        </w:rPr>
        <w:t>测试内容</w:t>
      </w:r>
    </w:p>
    <w:p>
      <w:pPr>
        <w:ind w:firstLine="56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分队教学比赛、“ 三对三 ”与 “五对五 ” 双方采用人盯人防守。 </w:t>
      </w:r>
    </w:p>
    <w:p>
      <w:pPr>
        <w:pStyle w:val="4"/>
        <w:ind w:firstLine="562"/>
      </w:pPr>
      <w:r>
        <w:rPr>
          <w:rFonts w:hint="eastAsia"/>
        </w:rPr>
        <w:t>测试方法一：半场三对三对抗（</w:t>
      </w:r>
      <w:r>
        <w:rPr>
          <w:rFonts w:hint="eastAsia" w:ascii="仿宋_GB2312" w:eastAsia="仿宋_GB2312" w:cs="Verdana"/>
        </w:rPr>
        <w:t>20%</w:t>
      </w:r>
      <w:r>
        <w:rPr>
          <w:rFonts w:hint="eastAsia"/>
        </w:rPr>
        <w:t>）</w:t>
      </w:r>
      <w:r>
        <w:t xml:space="preserve"> </w:t>
      </w:r>
    </w:p>
    <w:p>
      <w:pPr>
        <w:ind w:firstLine="56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1）考察队员个人攻防能力 </w:t>
      </w:r>
    </w:p>
    <w:p>
      <w:pPr>
        <w:ind w:firstLine="56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2）考察队员在二、三人局部攻防配合意识及能力 </w:t>
      </w:r>
    </w:p>
    <w:p>
      <w:pPr>
        <w:pStyle w:val="4"/>
        <w:ind w:firstLine="562"/>
      </w:pPr>
      <w:r>
        <w:rPr>
          <w:rFonts w:hint="eastAsia"/>
        </w:rPr>
        <w:t>测试方法二：全场</w:t>
      </w:r>
      <w:r>
        <w:t>“</w:t>
      </w:r>
      <w:r>
        <w:rPr>
          <w:rFonts w:hint="eastAsia"/>
        </w:rPr>
        <w:t>五对五</w:t>
      </w:r>
      <w:r>
        <w:t>”</w:t>
      </w:r>
      <w:r>
        <w:rPr>
          <w:rFonts w:hint="eastAsia"/>
        </w:rPr>
        <w:t>对抗（</w:t>
      </w:r>
      <w:r>
        <w:rPr>
          <w:rFonts w:ascii="仿宋_GB2312" w:eastAsia="仿宋_GB2312" w:cs="Verdana"/>
        </w:rPr>
        <w:t>40%</w:t>
      </w:r>
      <w:r>
        <w:rPr>
          <w:rFonts w:hint="eastAsia"/>
        </w:rPr>
        <w:t>）</w:t>
      </w:r>
      <w:r>
        <w:t xml:space="preserve"> </w:t>
      </w:r>
    </w:p>
    <w:p>
      <w:pPr>
        <w:ind w:firstLine="56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1）考察队员在司职位置上意识、能力 </w:t>
      </w:r>
    </w:p>
    <w:p>
      <w:pPr>
        <w:ind w:firstLine="56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2）考察队员攻防转换意识、能力 </w:t>
      </w:r>
    </w:p>
    <w:p>
      <w:pPr>
        <w:ind w:firstLine="56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3）考察队员阅读比赛及合理运用篮球技术能力 </w:t>
      </w:r>
    </w:p>
    <w:p>
      <w:pPr>
        <w:ind w:firstLine="56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4）考察队员抢前后场篮板球意识、能力 </w:t>
      </w:r>
    </w:p>
    <w:p>
      <w:pPr>
        <w:ind w:firstLine="56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5）考察队员比赛作风</w:t>
      </w:r>
    </w:p>
    <w:p/>
    <w:p/>
    <w:p/>
    <w:p>
      <w:r>
        <w:br w:type="page"/>
      </w:r>
    </w:p>
    <w:p>
      <w:pPr>
        <w:pStyle w:val="2"/>
        <w:ind w:firstLine="0" w:firstLineChars="0"/>
        <w:rPr>
          <w:bCs w:val="0"/>
        </w:rPr>
      </w:pPr>
      <w:r>
        <w:rPr>
          <w:rFonts w:hint="eastAsia"/>
          <w:bCs w:val="0"/>
        </w:rPr>
        <w:t>男子足球类专项测试</w:t>
      </w:r>
    </w:p>
    <w:p>
      <w:pPr>
        <w:pStyle w:val="3"/>
        <w:ind w:firstLine="0" w:firstLineChars="0"/>
        <w:jc w:val="center"/>
        <w:rPr>
          <w:rFonts w:ascii="方正小标宋简体" w:hAnsi="黑体" w:eastAsia="方正小标宋简体"/>
        </w:rPr>
      </w:pPr>
      <w:r>
        <w:rPr>
          <w:rFonts w:hint="eastAsia" w:ascii="方正小标宋简体" w:hAnsi="黑体" w:eastAsia="方正小标宋简体"/>
        </w:rPr>
        <w:t>第一阶段</w:t>
      </w:r>
    </w:p>
    <w:p>
      <w:pPr>
        <w:pStyle w:val="3"/>
        <w:ind w:firstLine="0" w:firstLineChars="0"/>
        <w:jc w:val="center"/>
        <w:rPr>
          <w:rFonts w:ascii="方正小标宋简体" w:hAnsi="黑体" w:eastAsia="方正小标宋简体"/>
        </w:rPr>
      </w:pPr>
      <w:r>
        <w:rPr>
          <w:rFonts w:hint="eastAsia" w:ascii="方正小标宋简体" w:hAnsi="黑体" w:eastAsia="方正小标宋简体"/>
        </w:rPr>
        <w:t>非守门员测试方法</w:t>
      </w:r>
    </w:p>
    <w:p>
      <w:pPr>
        <w:pStyle w:val="3"/>
        <w:ind w:firstLine="600"/>
        <w:rPr>
          <w:rFonts w:ascii="黑体" w:hAnsi="黑体"/>
        </w:rPr>
      </w:pPr>
      <w:r>
        <w:rPr>
          <w:rFonts w:hint="eastAsia" w:ascii="黑体" w:hAnsi="黑体"/>
        </w:rPr>
        <w:t>一、传准</w:t>
      </w:r>
      <w:r>
        <w:rPr>
          <w:rFonts w:ascii="黑体" w:hAnsi="黑体"/>
        </w:rPr>
        <w:t>10</w:t>
      </w:r>
      <w:r>
        <w:rPr>
          <w:rFonts w:hint="eastAsia" w:ascii="黑体" w:hAnsi="黑体"/>
        </w:rPr>
        <w:t>分</w:t>
      </w:r>
      <w:r>
        <w:rPr>
          <w:rFonts w:ascii="黑体" w:hAnsi="黑体"/>
        </w:rPr>
        <w:t xml:space="preserve"> </w:t>
      </w:r>
    </w:p>
    <w:p>
      <w:pPr>
        <w:pStyle w:val="4"/>
        <w:ind w:firstLine="562"/>
      </w:pPr>
      <w:r>
        <w:rPr>
          <w:rFonts w:cs="Times New Roman"/>
        </w:rPr>
        <w:t xml:space="preserve">1 </w:t>
      </w:r>
      <w:r>
        <w:rPr>
          <w:rFonts w:hint="eastAsia" w:cs="Times New Roman"/>
        </w:rPr>
        <w:t>、</w:t>
      </w:r>
      <w:r>
        <w:rPr>
          <w:rFonts w:hint="eastAsia"/>
        </w:rPr>
        <w:t>测试方法</w:t>
      </w:r>
    </w:p>
    <w:p>
      <w:pPr>
        <w:ind w:firstLine="560"/>
        <w:rPr>
          <w:b/>
          <w:bCs/>
        </w:rPr>
      </w:pPr>
      <w:r>
        <w:rPr>
          <w:rFonts w:hint="eastAsia"/>
        </w:rPr>
        <w:t>受试者仅进行五次传球，左右脚至少各两次；30米传准进圈（3米半径），球的落点在圆圈内算得分。</w:t>
      </w:r>
    </w:p>
    <w:p>
      <w:pPr>
        <w:pStyle w:val="4"/>
        <w:ind w:firstLine="562"/>
      </w:pPr>
      <w:r>
        <w:t xml:space="preserve">2 </w:t>
      </w:r>
      <w:r>
        <w:rPr>
          <w:rFonts w:hint="eastAsia"/>
        </w:rPr>
        <w:t>、评分标准</w:t>
      </w:r>
    </w:p>
    <w:tbl>
      <w:tblPr>
        <w:tblStyle w:val="9"/>
        <w:tblW w:w="9883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1622"/>
        <w:gridCol w:w="1623"/>
        <w:gridCol w:w="1623"/>
        <w:gridCol w:w="1623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9" w:type="dxa"/>
            <w:vAlign w:val="center"/>
          </w:tcPr>
          <w:p>
            <w:pPr>
              <w:pStyle w:val="10"/>
              <w:jc w:val="center"/>
              <w:rPr>
                <w:rFonts w:ascii="仿宋_GB2312" w:hAnsi="Verdana" w:eastAsia="仿宋_GB2312" w:cs="Verdana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测试成绩</w:t>
            </w:r>
            <w:r>
              <w:rPr>
                <w:rFonts w:hint="eastAsia" w:ascii="仿宋_GB2312" w:hAnsi="Verdana" w:eastAsia="仿宋_GB2312" w:cs="Verdana"/>
                <w:sz w:val="21"/>
                <w:szCs w:val="21"/>
              </w:rPr>
              <w:t>(次)</w:t>
            </w:r>
          </w:p>
        </w:tc>
        <w:tc>
          <w:tcPr>
            <w:tcW w:w="1622" w:type="dxa"/>
          </w:tcPr>
          <w:p>
            <w:pPr>
              <w:pStyle w:val="1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5</w:t>
            </w:r>
          </w:p>
        </w:tc>
        <w:tc>
          <w:tcPr>
            <w:tcW w:w="1623" w:type="dxa"/>
          </w:tcPr>
          <w:p>
            <w:pPr>
              <w:pStyle w:val="1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4</w:t>
            </w:r>
          </w:p>
        </w:tc>
        <w:tc>
          <w:tcPr>
            <w:tcW w:w="1623" w:type="dxa"/>
          </w:tcPr>
          <w:p>
            <w:pPr>
              <w:pStyle w:val="1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3</w:t>
            </w:r>
          </w:p>
        </w:tc>
        <w:tc>
          <w:tcPr>
            <w:tcW w:w="1623" w:type="dxa"/>
          </w:tcPr>
          <w:p>
            <w:pPr>
              <w:pStyle w:val="1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2</w:t>
            </w:r>
          </w:p>
        </w:tc>
        <w:tc>
          <w:tcPr>
            <w:tcW w:w="1623" w:type="dxa"/>
          </w:tcPr>
          <w:p>
            <w:pPr>
              <w:pStyle w:val="1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/>
                <w:sz w:val="21"/>
              </w:rPr>
            </w:pPr>
            <w:r>
              <w:rPr>
                <w:rFonts w:hint="eastAsia" w:ascii="仿宋_GB2312"/>
                <w:sz w:val="21"/>
              </w:rPr>
              <w:t>评分标准</w:t>
            </w:r>
            <w:r>
              <w:rPr>
                <w:rFonts w:ascii="仿宋_GB2312"/>
                <w:sz w:val="21"/>
              </w:rPr>
              <w:t>(</w:t>
            </w:r>
            <w:r>
              <w:rPr>
                <w:rFonts w:hint="eastAsia" w:ascii="仿宋_GB2312"/>
                <w:sz w:val="21"/>
              </w:rPr>
              <w:t>分</w:t>
            </w:r>
            <w:r>
              <w:rPr>
                <w:rFonts w:ascii="仿宋_GB2312"/>
                <w:sz w:val="21"/>
              </w:rPr>
              <w:t>)</w:t>
            </w:r>
          </w:p>
        </w:tc>
        <w:tc>
          <w:tcPr>
            <w:tcW w:w="1622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623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623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623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623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</w:tr>
    </w:tbl>
    <w:p>
      <w:pPr>
        <w:pStyle w:val="3"/>
        <w:ind w:firstLine="600"/>
        <w:rPr>
          <w:rFonts w:ascii="黑体" w:hAnsi="黑体"/>
        </w:rPr>
      </w:pPr>
      <w:r>
        <w:rPr>
          <w:rFonts w:hint="eastAsia" w:ascii="黑体" w:hAnsi="黑体"/>
        </w:rPr>
        <w:t>二、曲线绕杆射门 10分</w:t>
      </w:r>
    </w:p>
    <w:p>
      <w:pPr>
        <w:pStyle w:val="4"/>
        <w:ind w:firstLine="562"/>
      </w:pPr>
      <w:r>
        <w:rPr>
          <w:rFonts w:hint="eastAsia"/>
        </w:rPr>
        <w:t>1 、测试方法</w:t>
      </w:r>
    </w:p>
    <w:p>
      <w:pPr>
        <w:ind w:firstLine="560"/>
      </w:pPr>
      <w:r>
        <w:rPr>
          <w:rFonts w:hint="eastAsia"/>
        </w:rPr>
        <w:t>⑴ 受试者在起点线上，脚触球开始记时，球越过球门线停表。每人2次，计最佳一次成绩。</w:t>
      </w:r>
    </w:p>
    <w:p>
      <w:pPr>
        <w:ind w:firstLine="560"/>
      </w:pPr>
      <w:r>
        <w:rPr>
          <w:rFonts w:hint="eastAsia"/>
        </w:rPr>
        <w:t>⑵ 过杆时漏杆、把杆撞倒不计成绩。只是碰杆不影响成绩。</w:t>
      </w:r>
    </w:p>
    <w:p>
      <w:pPr>
        <w:ind w:firstLine="560"/>
      </w:pPr>
      <w:r>
        <w:rPr>
          <w:rFonts w:hint="eastAsia"/>
        </w:rPr>
        <w:t>⑶ 射门不进不计成绩。如射中门柱弹出不算成绩重来一次，进球则计有效成绩。</w:t>
      </w:r>
    </w:p>
    <w:p>
      <w:pPr>
        <w:pStyle w:val="4"/>
        <w:ind w:firstLine="562"/>
      </w:pPr>
      <w:r>
        <w:t>2</w:t>
      </w:r>
      <w:r>
        <w:rPr>
          <w:rFonts w:hint="eastAsia"/>
        </w:rPr>
        <w:t xml:space="preserve"> 、场地设置</w:t>
      </w:r>
    </w:p>
    <w:p>
      <w:pPr>
        <w:ind w:firstLine="560"/>
      </w:pPr>
      <w:r>
        <w:rPr>
          <w:rFonts w:hint="eastAsia"/>
        </w:rPr>
        <w:t>从罚球区横线外总长24米，起点至第一根杆2米，纵向每根杆4米，两排标志杆的间距1米。（见图1）</w:t>
      </w:r>
    </w:p>
    <w:p>
      <w:pPr>
        <w:spacing w:line="240" w:lineRule="auto"/>
        <w:ind w:firstLine="0" w:firstLineChars="0"/>
        <w:jc w:val="center"/>
      </w:pPr>
      <w:r>
        <w:drawing>
          <wp:inline distT="0" distB="0" distL="0" distR="0">
            <wp:extent cx="3561715" cy="1838325"/>
            <wp:effectExtent l="0" t="0" r="63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61715" cy="183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0" w:firstLineChars="0"/>
        <w:jc w:val="center"/>
        <w:rPr>
          <w:rFonts w:hint="eastAsia"/>
        </w:rPr>
      </w:pPr>
      <w:r>
        <w:rPr>
          <w:rFonts w:hint="eastAsia"/>
        </w:rPr>
        <w:t>图 1</w:t>
      </w:r>
    </w:p>
    <w:p>
      <w:pPr>
        <w:pStyle w:val="4"/>
        <w:ind w:firstLine="562"/>
      </w:pPr>
      <w:r>
        <w:t>3</w:t>
      </w:r>
      <w:r>
        <w:rPr>
          <w:rFonts w:hint="eastAsia"/>
        </w:rPr>
        <w:t xml:space="preserve"> 、评分标准</w:t>
      </w:r>
    </w:p>
    <w:tbl>
      <w:tblPr>
        <w:tblStyle w:val="9"/>
        <w:tblW w:w="10025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1622"/>
        <w:gridCol w:w="1623"/>
        <w:gridCol w:w="1623"/>
        <w:gridCol w:w="1623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测试成绩（X）</w:t>
            </w:r>
          </w:p>
        </w:tc>
        <w:tc>
          <w:tcPr>
            <w:tcW w:w="1622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X&lt;13"</w:t>
            </w:r>
          </w:p>
        </w:tc>
        <w:tc>
          <w:tcPr>
            <w:tcW w:w="1623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13"</w:t>
            </w:r>
            <w:r>
              <w:rPr>
                <w:rFonts w:hint="eastAsia"/>
                <w:sz w:val="20"/>
                <w:szCs w:val="18"/>
              </w:rPr>
              <w:t xml:space="preserve">≤X&lt; </w:t>
            </w:r>
            <w:r>
              <w:rPr>
                <w:sz w:val="20"/>
                <w:szCs w:val="18"/>
              </w:rPr>
              <w:t>13"5</w:t>
            </w:r>
          </w:p>
        </w:tc>
        <w:tc>
          <w:tcPr>
            <w:tcW w:w="1623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13"5</w:t>
            </w:r>
            <w:r>
              <w:rPr>
                <w:rFonts w:hint="eastAsia"/>
                <w:sz w:val="20"/>
                <w:szCs w:val="18"/>
              </w:rPr>
              <w:t xml:space="preserve"> ≤X&lt;1</w:t>
            </w:r>
            <w:r>
              <w:rPr>
                <w:sz w:val="20"/>
                <w:szCs w:val="18"/>
              </w:rPr>
              <w:t>3"9</w:t>
            </w:r>
          </w:p>
        </w:tc>
        <w:tc>
          <w:tcPr>
            <w:tcW w:w="1623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1</w:t>
            </w:r>
            <w:r>
              <w:rPr>
                <w:sz w:val="20"/>
                <w:szCs w:val="18"/>
              </w:rPr>
              <w:t>3"9</w:t>
            </w:r>
            <w:r>
              <w:rPr>
                <w:rFonts w:hint="eastAsia"/>
                <w:sz w:val="20"/>
                <w:szCs w:val="18"/>
              </w:rPr>
              <w:t xml:space="preserve"> ≤X&lt; 1</w:t>
            </w:r>
            <w:r>
              <w:rPr>
                <w:sz w:val="20"/>
                <w:szCs w:val="18"/>
              </w:rPr>
              <w:t>4"3</w:t>
            </w:r>
          </w:p>
        </w:tc>
        <w:tc>
          <w:tcPr>
            <w:tcW w:w="1623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1</w:t>
            </w:r>
            <w:r>
              <w:rPr>
                <w:sz w:val="20"/>
                <w:szCs w:val="18"/>
              </w:rPr>
              <w:t>4"3</w:t>
            </w:r>
            <w:r>
              <w:rPr>
                <w:rFonts w:hint="eastAsia"/>
                <w:sz w:val="20"/>
                <w:szCs w:val="18"/>
              </w:rPr>
              <w:t>≤X&lt;1</w:t>
            </w:r>
            <w:r>
              <w:rPr>
                <w:sz w:val="20"/>
                <w:szCs w:val="18"/>
              </w:rPr>
              <w:t>4"8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评分标准（分）</w:t>
            </w:r>
          </w:p>
        </w:tc>
        <w:tc>
          <w:tcPr>
            <w:tcW w:w="1622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10</w:t>
            </w:r>
          </w:p>
        </w:tc>
        <w:tc>
          <w:tcPr>
            <w:tcW w:w="1623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9</w:t>
            </w:r>
          </w:p>
        </w:tc>
        <w:tc>
          <w:tcPr>
            <w:tcW w:w="1623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8</w:t>
            </w:r>
          </w:p>
        </w:tc>
        <w:tc>
          <w:tcPr>
            <w:tcW w:w="1623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7</w:t>
            </w:r>
          </w:p>
        </w:tc>
        <w:tc>
          <w:tcPr>
            <w:tcW w:w="1623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测试成绩（X）</w:t>
            </w:r>
          </w:p>
        </w:tc>
        <w:tc>
          <w:tcPr>
            <w:tcW w:w="1622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1</w:t>
            </w:r>
            <w:r>
              <w:rPr>
                <w:sz w:val="20"/>
                <w:szCs w:val="18"/>
              </w:rPr>
              <w:t>4"8</w:t>
            </w:r>
            <w:r>
              <w:rPr>
                <w:rFonts w:hint="eastAsia"/>
                <w:sz w:val="20"/>
                <w:szCs w:val="18"/>
              </w:rPr>
              <w:t>≤X&lt;1</w:t>
            </w:r>
            <w:r>
              <w:rPr>
                <w:sz w:val="20"/>
                <w:szCs w:val="18"/>
              </w:rPr>
              <w:t>5"2</w:t>
            </w:r>
          </w:p>
        </w:tc>
        <w:tc>
          <w:tcPr>
            <w:tcW w:w="1623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1</w:t>
            </w:r>
            <w:r>
              <w:rPr>
                <w:sz w:val="20"/>
                <w:szCs w:val="18"/>
              </w:rPr>
              <w:t>5"2</w:t>
            </w:r>
            <w:r>
              <w:rPr>
                <w:rFonts w:hint="eastAsia"/>
                <w:sz w:val="20"/>
                <w:szCs w:val="18"/>
              </w:rPr>
              <w:t>≤X&lt;1</w:t>
            </w:r>
            <w:r>
              <w:rPr>
                <w:sz w:val="20"/>
                <w:szCs w:val="18"/>
              </w:rPr>
              <w:t>5"7</w:t>
            </w:r>
          </w:p>
        </w:tc>
        <w:tc>
          <w:tcPr>
            <w:tcW w:w="1623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1</w:t>
            </w:r>
            <w:r>
              <w:rPr>
                <w:sz w:val="20"/>
                <w:szCs w:val="18"/>
              </w:rPr>
              <w:t>5"7</w:t>
            </w:r>
            <w:r>
              <w:rPr>
                <w:rFonts w:hint="eastAsia"/>
                <w:sz w:val="20"/>
                <w:szCs w:val="18"/>
              </w:rPr>
              <w:t>≤X&lt;1</w:t>
            </w:r>
            <w:r>
              <w:rPr>
                <w:sz w:val="20"/>
                <w:szCs w:val="18"/>
              </w:rPr>
              <w:t>6"2</w:t>
            </w:r>
          </w:p>
        </w:tc>
        <w:tc>
          <w:tcPr>
            <w:tcW w:w="1623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1</w:t>
            </w:r>
            <w:r>
              <w:rPr>
                <w:sz w:val="20"/>
                <w:szCs w:val="18"/>
              </w:rPr>
              <w:t>6"2</w:t>
            </w:r>
            <w:r>
              <w:rPr>
                <w:rFonts w:hint="eastAsia"/>
                <w:sz w:val="20"/>
                <w:szCs w:val="18"/>
              </w:rPr>
              <w:t>≤X&lt;</w:t>
            </w:r>
            <w:r>
              <w:rPr>
                <w:sz w:val="20"/>
                <w:szCs w:val="18"/>
              </w:rPr>
              <w:t>16"7</w:t>
            </w:r>
          </w:p>
        </w:tc>
        <w:tc>
          <w:tcPr>
            <w:tcW w:w="1623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1</w:t>
            </w:r>
            <w:r>
              <w:rPr>
                <w:sz w:val="20"/>
                <w:szCs w:val="18"/>
              </w:rPr>
              <w:t>6"7</w:t>
            </w:r>
            <w:r>
              <w:rPr>
                <w:rFonts w:hint="eastAsia"/>
                <w:sz w:val="20"/>
                <w:szCs w:val="18"/>
              </w:rPr>
              <w:t>≤X&lt;1</w:t>
            </w:r>
            <w:r>
              <w:rPr>
                <w:sz w:val="20"/>
                <w:szCs w:val="18"/>
              </w:rPr>
              <w:t>7"2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评分标准（分）</w:t>
            </w:r>
          </w:p>
        </w:tc>
        <w:tc>
          <w:tcPr>
            <w:tcW w:w="1622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1623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1623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1623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1623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</w:tr>
    </w:tbl>
    <w:p>
      <w:pPr>
        <w:ind w:firstLine="560"/>
      </w:pPr>
    </w:p>
    <w:p>
      <w:pPr>
        <w:pStyle w:val="3"/>
        <w:ind w:firstLine="0" w:firstLineChars="0"/>
        <w:jc w:val="center"/>
        <w:rPr>
          <w:rFonts w:ascii="方正小标宋简体" w:hAnsi="黑体" w:eastAsia="方正小标宋简体" w:cs="Verdana"/>
        </w:rPr>
      </w:pPr>
      <w:r>
        <w:rPr>
          <w:rFonts w:hint="eastAsia" w:ascii="方正小标宋简体" w:hAnsi="黑体" w:eastAsia="方正小标宋简体"/>
        </w:rPr>
        <w:t>守门员测试方法</w:t>
      </w:r>
    </w:p>
    <w:p>
      <w:pPr>
        <w:pStyle w:val="3"/>
        <w:ind w:firstLine="600"/>
        <w:rPr>
          <w:rFonts w:ascii="黑体" w:hAnsi="黑体"/>
        </w:rPr>
      </w:pPr>
      <w:r>
        <w:rPr>
          <w:rFonts w:hint="eastAsia" w:ascii="黑体" w:hAnsi="黑体"/>
        </w:rPr>
        <w:t xml:space="preserve">一、守门员测试 </w:t>
      </w:r>
      <w:r>
        <w:rPr>
          <w:rFonts w:ascii="黑体" w:hAnsi="黑体"/>
        </w:rPr>
        <w:t>20</w:t>
      </w:r>
      <w:r>
        <w:rPr>
          <w:rFonts w:hint="eastAsia" w:ascii="黑体" w:hAnsi="黑体"/>
        </w:rPr>
        <w:t>分</w:t>
      </w:r>
    </w:p>
    <w:p>
      <w:pPr>
        <w:pStyle w:val="4"/>
        <w:ind w:firstLine="562"/>
      </w:pPr>
      <w:r>
        <w:t xml:space="preserve">1 </w:t>
      </w:r>
      <w:r>
        <w:rPr>
          <w:rFonts w:hint="eastAsia"/>
        </w:rPr>
        <w:t>、测试方法</w:t>
      </w:r>
    </w:p>
    <w:p>
      <w:pPr>
        <w:ind w:firstLine="560"/>
      </w:pPr>
      <w:r>
        <w:t>(1)</w:t>
      </w:r>
      <w:r>
        <w:rPr>
          <w:rFonts w:hint="eastAsia"/>
        </w:rPr>
        <w:t>守门员在罚球区内用脚踢球门球和用手向两侧过顶抛球。（测试守门员的传球能力）（5分）</w:t>
      </w:r>
    </w:p>
    <w:p>
      <w:pPr>
        <w:ind w:firstLine="560"/>
      </w:pPr>
      <w:r>
        <w:t>(2)</w:t>
      </w:r>
      <w:r>
        <w:rPr>
          <w:rFonts w:hint="eastAsia"/>
        </w:rPr>
        <w:t>守门员在球门区内用手接低位球和高位球。（测试守门员脚步移动和接球扑球的基本能力）（10分）</w:t>
      </w:r>
    </w:p>
    <w:p>
      <w:pPr>
        <w:ind w:firstLine="560"/>
        <w:rPr>
          <w:b/>
          <w:bCs/>
        </w:rPr>
      </w:pPr>
      <w:r>
        <w:t>(3)</w:t>
      </w:r>
      <w:r>
        <w:rPr>
          <w:rFonts w:hint="eastAsia"/>
        </w:rPr>
        <w:t>主考人在罚球区外两侧传高吊球，守门员移动接空中球。（测试守门员对高空球的判断能力）（5分）</w:t>
      </w:r>
    </w:p>
    <w:p>
      <w:pPr>
        <w:pStyle w:val="4"/>
        <w:ind w:firstLine="562"/>
      </w:pPr>
      <w:r>
        <w:t xml:space="preserve">2 </w:t>
      </w:r>
      <w:r>
        <w:rPr>
          <w:rFonts w:hint="eastAsia"/>
        </w:rPr>
        <w:t>、评分标准</w:t>
      </w:r>
    </w:p>
    <w:p>
      <w:pPr>
        <w:ind w:firstLine="560"/>
      </w:pPr>
      <w:r>
        <w:rPr>
          <w:rFonts w:hint="eastAsia"/>
        </w:rPr>
        <w:t>优秀 （16—20分）：接扑球脚步移动好、手型好，能鱼跃扑接地滚、平空球，对高吊球判断好、接球能力好、弹跳力好。</w:t>
      </w:r>
    </w:p>
    <w:p>
      <w:pPr>
        <w:ind w:firstLine="560"/>
      </w:pPr>
      <w:r>
        <w:rPr>
          <w:rFonts w:hint="eastAsia"/>
        </w:rPr>
        <w:t>良好（11—15分）：接扑球技术动作较合理，脚步移动较好，手型较好，对低、中、高球有较好的判断力。</w:t>
      </w:r>
    </w:p>
    <w:p>
      <w:pPr>
        <w:ind w:firstLine="560"/>
      </w:pPr>
      <w:r>
        <w:rPr>
          <w:rFonts w:hint="eastAsia"/>
        </w:rPr>
        <w:t>及格 （9—10分）：接、扑球技术动作一般，脚步移动一般。</w:t>
      </w:r>
    </w:p>
    <w:p>
      <w:pPr>
        <w:ind w:firstLine="560"/>
      </w:pPr>
      <w:r>
        <w:rPr>
          <w:rFonts w:hint="eastAsia"/>
        </w:rPr>
        <w:t>不及格 （9分以下）：接球技术差、动作运用不合理。</w:t>
      </w:r>
    </w:p>
    <w:p>
      <w:pPr>
        <w:ind w:firstLine="560"/>
      </w:pPr>
    </w:p>
    <w:p>
      <w:pPr>
        <w:pStyle w:val="3"/>
        <w:ind w:firstLine="0" w:firstLineChars="0"/>
        <w:jc w:val="center"/>
        <w:rPr>
          <w:rFonts w:ascii="方正小标宋简体" w:hAnsi="黑体" w:eastAsia="方正小标宋简体"/>
        </w:rPr>
      </w:pPr>
      <w:r>
        <w:rPr>
          <w:rFonts w:hint="eastAsia" w:ascii="方正小标宋简体" w:hAnsi="黑体" w:eastAsia="方正小标宋简体"/>
        </w:rPr>
        <w:t>第二阶段</w:t>
      </w:r>
    </w:p>
    <w:p>
      <w:pPr>
        <w:pStyle w:val="4"/>
        <w:ind w:firstLine="600"/>
        <w:rPr>
          <w:rFonts w:ascii="黑体" w:hAnsi="黑体" w:eastAsia="黑体" w:cstheme="majorBidi"/>
          <w:b w:val="0"/>
          <w:sz w:val="30"/>
        </w:rPr>
      </w:pPr>
      <w:r>
        <w:rPr>
          <w:rFonts w:hint="eastAsia" w:ascii="黑体" w:hAnsi="黑体" w:eastAsia="黑体" w:cstheme="majorBidi"/>
          <w:b w:val="0"/>
          <w:sz w:val="30"/>
        </w:rPr>
        <w:t>综合能力考试 80分</w:t>
      </w:r>
    </w:p>
    <w:p>
      <w:pPr>
        <w:pStyle w:val="4"/>
        <w:ind w:firstLine="562"/>
      </w:pPr>
      <w:r>
        <w:rPr>
          <w:rFonts w:hint="eastAsia"/>
        </w:rPr>
        <w:t>1、测试内容</w:t>
      </w:r>
    </w:p>
    <w:p>
      <w:pPr>
        <w:ind w:firstLine="560"/>
      </w:pPr>
      <w:r>
        <w:t>(1)</w:t>
      </w:r>
      <w:r>
        <w:rPr>
          <w:rFonts w:hint="eastAsia"/>
        </w:rPr>
        <w:t>5*25米折返跑。（20分） (含守门员)</w:t>
      </w:r>
    </w:p>
    <w:p>
      <w:pPr>
        <w:ind w:firstLine="560"/>
        <w:rPr>
          <w:b/>
          <w:bCs/>
        </w:rPr>
      </w:pPr>
      <w:r>
        <w:t>(2)</w:t>
      </w:r>
      <w:r>
        <w:rPr>
          <w:rFonts w:hint="eastAsia"/>
        </w:rPr>
        <w:t>综合能力：对抗比赛，根据综合评定最终成绩，并排名（60分）。</w:t>
      </w:r>
    </w:p>
    <w:p>
      <w:pPr>
        <w:pStyle w:val="4"/>
        <w:ind w:firstLine="562"/>
      </w:pPr>
      <w:r>
        <w:t xml:space="preserve">2 </w:t>
      </w:r>
      <w:r>
        <w:rPr>
          <w:rFonts w:hint="eastAsia"/>
        </w:rPr>
        <w:t>、评分标准</w:t>
      </w:r>
    </w:p>
    <w:p>
      <w:pPr>
        <w:ind w:firstLine="560"/>
      </w:pPr>
      <w:r>
        <w:t>(1)</w:t>
      </w:r>
      <w:r>
        <w:rPr>
          <w:rFonts w:hint="eastAsia"/>
        </w:rPr>
        <w:t xml:space="preserve"> 男子足球测试项目:5*25米折返跑成绩对照表</w:t>
      </w:r>
    </w:p>
    <w:tbl>
      <w:tblPr>
        <w:tblStyle w:val="9"/>
        <w:tblW w:w="10025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1622"/>
        <w:gridCol w:w="1623"/>
        <w:gridCol w:w="1623"/>
        <w:gridCol w:w="1623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测试成绩（X）</w:t>
            </w:r>
          </w:p>
        </w:tc>
        <w:tc>
          <w:tcPr>
            <w:tcW w:w="1622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X</w:t>
            </w:r>
            <w:r>
              <w:rPr>
                <w:rFonts w:hint="eastAsia"/>
                <w:sz w:val="20"/>
                <w:szCs w:val="18"/>
              </w:rPr>
              <w:t>≤</w:t>
            </w:r>
            <w:r>
              <w:rPr>
                <w:sz w:val="20"/>
                <w:szCs w:val="18"/>
              </w:rPr>
              <w:t>31"</w:t>
            </w:r>
          </w:p>
        </w:tc>
        <w:tc>
          <w:tcPr>
            <w:tcW w:w="1623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31"</w:t>
            </w:r>
            <w:r>
              <w:rPr>
                <w:rFonts w:hint="eastAsia"/>
                <w:sz w:val="20"/>
                <w:szCs w:val="18"/>
              </w:rPr>
              <w:t>&lt;X≤</w:t>
            </w:r>
            <w:r>
              <w:rPr>
                <w:sz w:val="20"/>
                <w:szCs w:val="18"/>
              </w:rPr>
              <w:t>31"4</w:t>
            </w:r>
          </w:p>
        </w:tc>
        <w:tc>
          <w:tcPr>
            <w:tcW w:w="1623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31"4</w:t>
            </w:r>
            <w:r>
              <w:rPr>
                <w:rFonts w:hint="eastAsia"/>
                <w:sz w:val="20"/>
                <w:szCs w:val="18"/>
              </w:rPr>
              <w:t>&lt;X≤</w:t>
            </w:r>
            <w:r>
              <w:rPr>
                <w:sz w:val="20"/>
                <w:szCs w:val="18"/>
              </w:rPr>
              <w:t>31"7</w:t>
            </w:r>
          </w:p>
        </w:tc>
        <w:tc>
          <w:tcPr>
            <w:tcW w:w="1623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31"7</w:t>
            </w:r>
            <w:r>
              <w:rPr>
                <w:rFonts w:hint="eastAsia"/>
                <w:sz w:val="20"/>
                <w:szCs w:val="18"/>
              </w:rPr>
              <w:t>&lt;X≤</w:t>
            </w:r>
            <w:r>
              <w:rPr>
                <w:sz w:val="20"/>
                <w:szCs w:val="18"/>
              </w:rPr>
              <w:t>32"</w:t>
            </w:r>
          </w:p>
        </w:tc>
        <w:tc>
          <w:tcPr>
            <w:tcW w:w="1623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32"</w:t>
            </w:r>
            <w:r>
              <w:rPr>
                <w:rFonts w:hint="eastAsia"/>
                <w:sz w:val="20"/>
                <w:szCs w:val="18"/>
              </w:rPr>
              <w:t>&lt;X≤</w:t>
            </w:r>
            <w:r>
              <w:rPr>
                <w:sz w:val="20"/>
                <w:szCs w:val="18"/>
              </w:rPr>
              <w:t>32"3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评分标准（分）</w:t>
            </w:r>
          </w:p>
        </w:tc>
        <w:tc>
          <w:tcPr>
            <w:tcW w:w="1622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  <w:tc>
          <w:tcPr>
            <w:tcW w:w="1623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>
              <w:rPr>
                <w:rFonts w:hint="eastAsia"/>
                <w:sz w:val="20"/>
                <w:szCs w:val="18"/>
              </w:rPr>
              <w:t>9</w:t>
            </w:r>
          </w:p>
        </w:tc>
        <w:tc>
          <w:tcPr>
            <w:tcW w:w="1623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>
              <w:rPr>
                <w:rFonts w:hint="eastAsia"/>
                <w:sz w:val="20"/>
                <w:szCs w:val="18"/>
              </w:rPr>
              <w:t>8</w:t>
            </w:r>
          </w:p>
        </w:tc>
        <w:tc>
          <w:tcPr>
            <w:tcW w:w="1623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>
              <w:rPr>
                <w:rFonts w:hint="eastAsia"/>
                <w:sz w:val="20"/>
                <w:szCs w:val="18"/>
              </w:rPr>
              <w:t>7</w:t>
            </w:r>
          </w:p>
        </w:tc>
        <w:tc>
          <w:tcPr>
            <w:tcW w:w="1623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>
              <w:rPr>
                <w:rFonts w:hint="eastAsia"/>
                <w:sz w:val="20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测试成绩（X）</w:t>
            </w:r>
          </w:p>
        </w:tc>
        <w:tc>
          <w:tcPr>
            <w:tcW w:w="1622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32"3</w:t>
            </w:r>
            <w:r>
              <w:rPr>
                <w:rFonts w:hint="eastAsia"/>
                <w:sz w:val="20"/>
                <w:szCs w:val="18"/>
              </w:rPr>
              <w:t>&lt;X≤</w:t>
            </w:r>
            <w:r>
              <w:rPr>
                <w:sz w:val="20"/>
                <w:szCs w:val="18"/>
              </w:rPr>
              <w:t>32"5</w:t>
            </w:r>
          </w:p>
        </w:tc>
        <w:tc>
          <w:tcPr>
            <w:tcW w:w="1623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32"5</w:t>
            </w:r>
            <w:r>
              <w:rPr>
                <w:rFonts w:hint="eastAsia"/>
                <w:sz w:val="20"/>
                <w:szCs w:val="18"/>
              </w:rPr>
              <w:t>&lt;X≤</w:t>
            </w:r>
            <w:r>
              <w:rPr>
                <w:sz w:val="20"/>
                <w:szCs w:val="18"/>
              </w:rPr>
              <w:t>32"7</w:t>
            </w:r>
          </w:p>
        </w:tc>
        <w:tc>
          <w:tcPr>
            <w:tcW w:w="1623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32"7</w:t>
            </w:r>
            <w:r>
              <w:rPr>
                <w:rFonts w:hint="eastAsia"/>
                <w:sz w:val="20"/>
                <w:szCs w:val="18"/>
              </w:rPr>
              <w:t>&lt;X≤</w:t>
            </w:r>
            <w:r>
              <w:rPr>
                <w:sz w:val="20"/>
                <w:szCs w:val="18"/>
              </w:rPr>
              <w:t>32"9</w:t>
            </w:r>
          </w:p>
        </w:tc>
        <w:tc>
          <w:tcPr>
            <w:tcW w:w="1623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32"9</w:t>
            </w:r>
            <w:r>
              <w:rPr>
                <w:rFonts w:hint="eastAsia"/>
                <w:sz w:val="20"/>
                <w:szCs w:val="18"/>
              </w:rPr>
              <w:t>&lt;X≤</w:t>
            </w:r>
            <w:r>
              <w:rPr>
                <w:sz w:val="20"/>
                <w:szCs w:val="18"/>
              </w:rPr>
              <w:t>33"1</w:t>
            </w:r>
          </w:p>
        </w:tc>
        <w:tc>
          <w:tcPr>
            <w:tcW w:w="1623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33"1</w:t>
            </w:r>
            <w:r>
              <w:rPr>
                <w:rFonts w:hint="eastAsia"/>
                <w:sz w:val="20"/>
                <w:szCs w:val="18"/>
              </w:rPr>
              <w:t>&lt;X≤</w:t>
            </w:r>
            <w:r>
              <w:rPr>
                <w:sz w:val="20"/>
                <w:szCs w:val="18"/>
              </w:rPr>
              <w:t>33"3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评分标准（分）</w:t>
            </w:r>
          </w:p>
        </w:tc>
        <w:tc>
          <w:tcPr>
            <w:tcW w:w="1622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1623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1623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1623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1623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测试成绩（X）</w:t>
            </w:r>
          </w:p>
        </w:tc>
        <w:tc>
          <w:tcPr>
            <w:tcW w:w="1622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33"3</w:t>
            </w:r>
            <w:r>
              <w:rPr>
                <w:rFonts w:hint="eastAsia"/>
                <w:sz w:val="20"/>
                <w:szCs w:val="18"/>
              </w:rPr>
              <w:t>&lt;X≤</w:t>
            </w:r>
            <w:r>
              <w:rPr>
                <w:sz w:val="20"/>
                <w:szCs w:val="18"/>
              </w:rPr>
              <w:t>33"5</w:t>
            </w:r>
          </w:p>
        </w:tc>
        <w:tc>
          <w:tcPr>
            <w:tcW w:w="1623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33"5</w:t>
            </w:r>
            <w:r>
              <w:rPr>
                <w:rFonts w:hint="eastAsia"/>
                <w:sz w:val="20"/>
                <w:szCs w:val="18"/>
              </w:rPr>
              <w:t>&lt;X≤</w:t>
            </w:r>
            <w:r>
              <w:rPr>
                <w:sz w:val="20"/>
                <w:szCs w:val="18"/>
              </w:rPr>
              <w:t>33"7</w:t>
            </w:r>
          </w:p>
        </w:tc>
        <w:tc>
          <w:tcPr>
            <w:tcW w:w="1623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33"7</w:t>
            </w:r>
            <w:r>
              <w:rPr>
                <w:rFonts w:hint="eastAsia"/>
                <w:sz w:val="20"/>
                <w:szCs w:val="18"/>
              </w:rPr>
              <w:t>&lt;X≤</w:t>
            </w:r>
            <w:r>
              <w:rPr>
                <w:sz w:val="20"/>
                <w:szCs w:val="18"/>
              </w:rPr>
              <w:t>33"9</w:t>
            </w:r>
          </w:p>
        </w:tc>
        <w:tc>
          <w:tcPr>
            <w:tcW w:w="1623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33"9</w:t>
            </w:r>
            <w:r>
              <w:rPr>
                <w:rFonts w:hint="eastAsia"/>
                <w:sz w:val="20"/>
                <w:szCs w:val="18"/>
              </w:rPr>
              <w:t>&lt;X≤</w:t>
            </w:r>
            <w:r>
              <w:rPr>
                <w:sz w:val="20"/>
                <w:szCs w:val="18"/>
              </w:rPr>
              <w:t>34"1</w:t>
            </w:r>
          </w:p>
        </w:tc>
        <w:tc>
          <w:tcPr>
            <w:tcW w:w="1623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34"1</w:t>
            </w:r>
            <w:r>
              <w:rPr>
                <w:rFonts w:hint="eastAsia"/>
                <w:sz w:val="20"/>
                <w:szCs w:val="18"/>
              </w:rPr>
              <w:t>&lt;X≤</w:t>
            </w:r>
            <w:r>
              <w:rPr>
                <w:sz w:val="20"/>
                <w:szCs w:val="18"/>
              </w:rPr>
              <w:t>34"3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评分标准（分）</w:t>
            </w:r>
          </w:p>
        </w:tc>
        <w:tc>
          <w:tcPr>
            <w:tcW w:w="1622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1623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9</w:t>
            </w:r>
          </w:p>
        </w:tc>
        <w:tc>
          <w:tcPr>
            <w:tcW w:w="1623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8</w:t>
            </w:r>
          </w:p>
        </w:tc>
        <w:tc>
          <w:tcPr>
            <w:tcW w:w="1623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7</w:t>
            </w:r>
          </w:p>
        </w:tc>
        <w:tc>
          <w:tcPr>
            <w:tcW w:w="1623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测试成绩（X）</w:t>
            </w:r>
          </w:p>
        </w:tc>
        <w:tc>
          <w:tcPr>
            <w:tcW w:w="1622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34"3</w:t>
            </w:r>
            <w:r>
              <w:rPr>
                <w:rFonts w:hint="eastAsia"/>
                <w:sz w:val="20"/>
                <w:szCs w:val="18"/>
              </w:rPr>
              <w:t>&lt;X≤</w:t>
            </w:r>
            <w:r>
              <w:rPr>
                <w:sz w:val="20"/>
                <w:szCs w:val="18"/>
              </w:rPr>
              <w:t>34"5</w:t>
            </w:r>
          </w:p>
        </w:tc>
        <w:tc>
          <w:tcPr>
            <w:tcW w:w="1623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34"5</w:t>
            </w:r>
            <w:r>
              <w:rPr>
                <w:rFonts w:hint="eastAsia"/>
                <w:sz w:val="20"/>
                <w:szCs w:val="18"/>
              </w:rPr>
              <w:t>&lt;X≤</w:t>
            </w:r>
            <w:r>
              <w:rPr>
                <w:sz w:val="20"/>
                <w:szCs w:val="18"/>
              </w:rPr>
              <w:t>34"7</w:t>
            </w:r>
          </w:p>
        </w:tc>
        <w:tc>
          <w:tcPr>
            <w:tcW w:w="1623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34"7</w:t>
            </w:r>
            <w:r>
              <w:rPr>
                <w:rFonts w:hint="eastAsia"/>
                <w:sz w:val="20"/>
                <w:szCs w:val="18"/>
              </w:rPr>
              <w:t>&lt;X≤</w:t>
            </w:r>
            <w:r>
              <w:rPr>
                <w:sz w:val="20"/>
                <w:szCs w:val="18"/>
              </w:rPr>
              <w:t>35"</w:t>
            </w:r>
          </w:p>
        </w:tc>
        <w:tc>
          <w:tcPr>
            <w:tcW w:w="1623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35"</w:t>
            </w:r>
            <w:r>
              <w:rPr>
                <w:rFonts w:hint="eastAsia"/>
                <w:sz w:val="20"/>
                <w:szCs w:val="18"/>
              </w:rPr>
              <w:t>&lt;X≤</w:t>
            </w:r>
            <w:r>
              <w:rPr>
                <w:sz w:val="20"/>
                <w:szCs w:val="18"/>
              </w:rPr>
              <w:t>35"3</w:t>
            </w:r>
          </w:p>
        </w:tc>
        <w:tc>
          <w:tcPr>
            <w:tcW w:w="1623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35"</w:t>
            </w:r>
            <w:r>
              <w:rPr>
                <w:rFonts w:hint="eastAsia"/>
                <w:sz w:val="20"/>
                <w:szCs w:val="18"/>
              </w:rPr>
              <w:t>3&lt;X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评分标准（分）</w:t>
            </w:r>
          </w:p>
        </w:tc>
        <w:tc>
          <w:tcPr>
            <w:tcW w:w="1622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1623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1623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1623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1623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</w:tr>
    </w:tbl>
    <w:p>
      <w:pPr>
        <w:ind w:firstLine="560"/>
      </w:pPr>
      <w:r>
        <w:t xml:space="preserve"> (2)</w:t>
      </w:r>
      <w:r>
        <w:rPr>
          <w:rFonts w:hint="eastAsia"/>
        </w:rPr>
        <w:t>对抗比赛</w:t>
      </w:r>
    </w:p>
    <w:p>
      <w:pPr>
        <w:ind w:firstLine="560"/>
      </w:pPr>
      <w:r>
        <w:t>1)</w:t>
      </w:r>
      <w:r>
        <w:rPr>
          <w:rFonts w:hint="eastAsia"/>
        </w:rPr>
        <w:t>优秀（52—60分）：战术意识强，有全局观念，能控制攻防节奏，技术运用熟练、合理，体能表现好，具有很好的协作配合精神。</w:t>
      </w:r>
    </w:p>
    <w:p>
      <w:pPr>
        <w:ind w:firstLine="560"/>
      </w:pPr>
      <w:r>
        <w:t>2)</w:t>
      </w:r>
      <w:r>
        <w:rPr>
          <w:rFonts w:hint="eastAsia"/>
        </w:rPr>
        <w:t>良好（40—51分）：有一定的战术意识、技术较全面，体能较好，有协作精神。</w:t>
      </w:r>
    </w:p>
    <w:p>
      <w:pPr>
        <w:ind w:firstLine="560"/>
      </w:pPr>
      <w:r>
        <w:t>3)</w:t>
      </w:r>
      <w:r>
        <w:rPr>
          <w:rFonts w:hint="eastAsia"/>
        </w:rPr>
        <w:t>及格（30—39分）：有一定的技术基础，运用较合理，战术意识一般，体能表现不好，协作配合差。</w:t>
      </w:r>
    </w:p>
    <w:p>
      <w:pPr>
        <w:ind w:firstLine="560"/>
      </w:pPr>
      <w:r>
        <w:t>4)</w:t>
      </w:r>
      <w:r>
        <w:rPr>
          <w:rFonts w:hint="eastAsia"/>
        </w:rPr>
        <w:t>不及格（30分以下）：技术不熟练、攻、守战术不合理，战术意识差体能表现不好，协作配合精神差。</w:t>
      </w:r>
    </w:p>
    <w:p>
      <w:r>
        <w:br w:type="page"/>
      </w:r>
    </w:p>
    <w:p>
      <w:pPr>
        <w:jc w:val="center"/>
        <w:rPr>
          <w:rFonts w:hint="eastAsia" w:ascii="方正小标宋简体" w:eastAsia="方正小标宋简体"/>
          <w:color w:val="auto"/>
          <w:sz w:val="36"/>
          <w:szCs w:val="32"/>
        </w:rPr>
      </w:pPr>
      <w:r>
        <w:rPr>
          <w:rFonts w:hint="eastAsia" w:ascii="方正小标宋简体" w:eastAsia="方正小标宋简体"/>
          <w:color w:val="auto"/>
          <w:sz w:val="36"/>
          <w:szCs w:val="32"/>
        </w:rPr>
        <w:t>健美操类专项测试</w:t>
      </w:r>
    </w:p>
    <w:p>
      <w:pPr>
        <w:jc w:val="center"/>
        <w:rPr>
          <w:b/>
          <w:sz w:val="24"/>
        </w:rPr>
      </w:pPr>
    </w:p>
    <w:p>
      <w:pPr>
        <w:spacing w:line="560" w:lineRule="exact"/>
        <w:ind w:firstLine="560" w:firstLineChars="200"/>
        <w:outlineLvl w:val="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一、规定难度（20分）</w:t>
      </w:r>
    </w:p>
    <w:tbl>
      <w:tblPr>
        <w:tblStyle w:val="8"/>
        <w:tblW w:w="87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108"/>
        <w:gridCol w:w="3402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3108" w:type="dxa"/>
            <w:shd w:val="clear" w:color="auto" w:fill="808080"/>
          </w:tcPr>
          <w:p>
            <w:pPr>
              <w:jc w:val="center"/>
              <w:rPr>
                <w:rFonts w:hint="eastAsia" w:ascii="仿宋_GB2312" w:eastAsia="仿宋_GB2312"/>
                <w:color w:val="FFFFFF"/>
                <w:sz w:val="28"/>
              </w:rPr>
            </w:pPr>
            <w:r>
              <w:rPr>
                <w:rFonts w:hint="eastAsia" w:ascii="仿宋_GB2312" w:eastAsia="仿宋_GB2312"/>
                <w:color w:val="FFFFFF"/>
                <w:sz w:val="28"/>
              </w:rPr>
              <w:t>男</w:t>
            </w:r>
          </w:p>
        </w:tc>
        <w:tc>
          <w:tcPr>
            <w:tcW w:w="3402" w:type="dxa"/>
            <w:shd w:val="clear" w:color="auto" w:fill="808080"/>
          </w:tcPr>
          <w:p>
            <w:pPr>
              <w:jc w:val="center"/>
              <w:rPr>
                <w:rFonts w:hint="eastAsia" w:ascii="仿宋_GB2312" w:eastAsia="仿宋_GB2312"/>
                <w:color w:val="FFFFFF"/>
                <w:sz w:val="28"/>
              </w:rPr>
            </w:pPr>
            <w:r>
              <w:rPr>
                <w:rFonts w:hint="eastAsia" w:ascii="仿宋_GB2312" w:eastAsia="仿宋_GB2312"/>
                <w:color w:val="FFFFFF"/>
                <w:sz w:val="28"/>
              </w:rPr>
              <w:t>女</w:t>
            </w:r>
          </w:p>
        </w:tc>
        <w:tc>
          <w:tcPr>
            <w:tcW w:w="1417" w:type="dxa"/>
            <w:shd w:val="clear" w:color="auto" w:fill="808080"/>
          </w:tcPr>
          <w:p>
            <w:pPr>
              <w:jc w:val="center"/>
              <w:rPr>
                <w:rFonts w:hint="eastAsia" w:ascii="仿宋_GB2312" w:eastAsia="仿宋_GB2312"/>
                <w:color w:val="FFFFFF"/>
                <w:sz w:val="28"/>
              </w:rPr>
            </w:pPr>
            <w:r>
              <w:rPr>
                <w:rFonts w:hint="eastAsia" w:ascii="仿宋_GB2312" w:eastAsia="仿宋_GB2312"/>
                <w:color w:val="FFFFFF"/>
                <w:sz w:val="28"/>
              </w:rPr>
              <w:t>分值底限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shd w:val="clear" w:color="auto" w:fill="808080"/>
          </w:tcPr>
          <w:p>
            <w:pPr>
              <w:jc w:val="center"/>
              <w:rPr>
                <w:rFonts w:hint="eastAsia" w:ascii="仿宋_GB2312" w:eastAsia="仿宋_GB2312"/>
                <w:color w:val="FFFFFF"/>
                <w:sz w:val="28"/>
              </w:rPr>
            </w:pPr>
            <w:r>
              <w:rPr>
                <w:rFonts w:hint="eastAsia" w:ascii="仿宋_GB2312" w:eastAsia="仿宋_GB2312"/>
                <w:color w:val="FFFFFF"/>
                <w:sz w:val="28"/>
              </w:rPr>
              <w:t>A</w:t>
            </w:r>
          </w:p>
        </w:tc>
        <w:tc>
          <w:tcPr>
            <w:tcW w:w="3108" w:type="dxa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托马斯类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分切类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反切类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反切类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提臀类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直升飞机类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shd w:val="clear" w:color="auto" w:fill="808080"/>
          </w:tcPr>
          <w:p>
            <w:pPr>
              <w:jc w:val="center"/>
              <w:rPr>
                <w:rFonts w:hint="eastAsia" w:ascii="仿宋_GB2312" w:eastAsia="仿宋_GB2312"/>
                <w:color w:val="FFFFFF"/>
                <w:sz w:val="28"/>
              </w:rPr>
            </w:pPr>
            <w:r>
              <w:rPr>
                <w:rFonts w:hint="eastAsia" w:ascii="仿宋_GB2312" w:eastAsia="仿宋_GB2312"/>
                <w:color w:val="FFFFFF"/>
                <w:sz w:val="28"/>
              </w:rPr>
              <w:t>B</w:t>
            </w:r>
          </w:p>
        </w:tc>
        <w:tc>
          <w:tcPr>
            <w:tcW w:w="3108" w:type="dxa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水平支撑类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分腿</w:t>
            </w:r>
            <w:r>
              <w:rPr>
                <w:rFonts w:hint="eastAsia" w:ascii="微软雅黑" w:hAnsi="微软雅黑" w:eastAsia="微软雅黑" w:cs="微软雅黑"/>
                <w:sz w:val="28"/>
              </w:rPr>
              <w:t>∕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直角支撑类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分腿</w:t>
            </w:r>
            <w:r>
              <w:rPr>
                <w:rFonts w:hint="eastAsia" w:ascii="微软雅黑" w:hAnsi="微软雅黑" w:eastAsia="微软雅黑" w:cs="微软雅黑"/>
                <w:sz w:val="28"/>
              </w:rPr>
              <w:t>∕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直角支撑类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分腿高直角</w:t>
            </w:r>
            <w:r>
              <w:rPr>
                <w:rFonts w:hint="eastAsia" w:ascii="微软雅黑" w:hAnsi="微软雅黑" w:eastAsia="微软雅黑" w:cs="微软雅黑"/>
                <w:sz w:val="28"/>
              </w:rPr>
              <w:t>∕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高直角支撑类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shd w:val="clear" w:color="auto" w:fill="808080"/>
          </w:tcPr>
          <w:p>
            <w:pPr>
              <w:jc w:val="center"/>
              <w:rPr>
                <w:rFonts w:hint="eastAsia" w:ascii="仿宋_GB2312" w:eastAsia="仿宋_GB2312"/>
                <w:color w:val="FFFFFF"/>
                <w:sz w:val="28"/>
              </w:rPr>
            </w:pPr>
            <w:r>
              <w:rPr>
                <w:rFonts w:hint="eastAsia" w:ascii="仿宋_GB2312" w:eastAsia="仿宋_GB2312"/>
                <w:color w:val="FFFFFF"/>
                <w:sz w:val="28"/>
              </w:rPr>
              <w:t>C</w:t>
            </w:r>
          </w:p>
        </w:tc>
        <w:tc>
          <w:tcPr>
            <w:tcW w:w="3108" w:type="dxa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屈体</w:t>
            </w:r>
            <w:r>
              <w:rPr>
                <w:rFonts w:hint="eastAsia" w:ascii="微软雅黑" w:hAnsi="微软雅黑" w:eastAsia="微软雅黑" w:cs="微软雅黑"/>
                <w:sz w:val="28"/>
              </w:rPr>
              <w:t>∕</w:t>
            </w:r>
            <w:r>
              <w:rPr>
                <w:rFonts w:hint="eastAsia" w:ascii="仿宋_GB2312" w:eastAsia="仿宋_GB2312"/>
                <w:sz w:val="28"/>
              </w:rPr>
              <w:t>分腿</w:t>
            </w:r>
            <w:r>
              <w:rPr>
                <w:rFonts w:hint="eastAsia" w:ascii="微软雅黑" w:hAnsi="微软雅黑" w:eastAsia="微软雅黑" w:cs="微软雅黑"/>
                <w:sz w:val="28"/>
              </w:rPr>
              <w:t>∕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科萨克</w:t>
            </w:r>
            <w:r>
              <w:rPr>
                <w:rFonts w:hint="eastAsia" w:ascii="仿宋_GB2312" w:eastAsia="仿宋_GB2312"/>
                <w:sz w:val="28"/>
              </w:rPr>
              <w:t>类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纵劈腿类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旋子类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水平旋类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屈体</w:t>
            </w:r>
            <w:r>
              <w:rPr>
                <w:rFonts w:hint="eastAsia" w:ascii="微软雅黑" w:hAnsi="微软雅黑" w:eastAsia="微软雅黑" w:cs="微软雅黑"/>
                <w:sz w:val="28"/>
              </w:rPr>
              <w:t>∕</w:t>
            </w:r>
            <w:r>
              <w:rPr>
                <w:rFonts w:hint="eastAsia" w:ascii="仿宋_GB2312" w:eastAsia="仿宋_GB2312"/>
                <w:sz w:val="28"/>
              </w:rPr>
              <w:t>分腿</w:t>
            </w:r>
            <w:r>
              <w:rPr>
                <w:rFonts w:hint="eastAsia" w:ascii="微软雅黑" w:hAnsi="微软雅黑" w:eastAsia="微软雅黑" w:cs="微软雅黑"/>
                <w:sz w:val="28"/>
              </w:rPr>
              <w:t>∕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科萨克</w:t>
            </w:r>
            <w:r>
              <w:rPr>
                <w:rFonts w:hint="eastAsia" w:ascii="仿宋_GB2312" w:eastAsia="仿宋_GB2312"/>
                <w:sz w:val="28"/>
              </w:rPr>
              <w:t>类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剪式变身跳类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纵劈腿类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shd w:val="clear" w:color="auto" w:fill="808080"/>
          </w:tcPr>
          <w:p>
            <w:pPr>
              <w:jc w:val="center"/>
              <w:rPr>
                <w:rFonts w:hint="eastAsia" w:ascii="仿宋_GB2312" w:eastAsia="仿宋_GB2312"/>
                <w:color w:val="FFFFFF"/>
                <w:sz w:val="28"/>
              </w:rPr>
            </w:pPr>
            <w:r>
              <w:rPr>
                <w:rFonts w:hint="eastAsia" w:ascii="仿宋_GB2312" w:eastAsia="仿宋_GB2312"/>
                <w:color w:val="FFFFFF"/>
                <w:sz w:val="28"/>
              </w:rPr>
              <w:t>D</w:t>
            </w:r>
          </w:p>
        </w:tc>
        <w:tc>
          <w:tcPr>
            <w:tcW w:w="6510" w:type="dxa"/>
            <w:gridSpan w:val="2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立转类、依柳辛类、水平控转类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0.6</w:t>
            </w:r>
          </w:p>
        </w:tc>
      </w:tr>
    </w:tbl>
    <w:p>
      <w:pPr>
        <w:spacing w:line="560" w:lineRule="exact"/>
        <w:ind w:firstLine="560" w:firstLineChars="20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eastAsia="仿宋_GB2312"/>
          <w:sz w:val="28"/>
        </w:rPr>
        <w:t>注：每组难度至少完成两类（任选），选择的难度分值不能低于表格所示分值；</w:t>
      </w:r>
    </w:p>
    <w:p>
      <w:pPr>
        <w:outlineLvl w:val="0"/>
        <w:rPr>
          <w:rFonts w:ascii="宋体" w:hAnsi="宋体"/>
          <w:b/>
          <w:color w:val="000000"/>
          <w:sz w:val="24"/>
        </w:rPr>
      </w:pPr>
    </w:p>
    <w:p>
      <w:pPr>
        <w:spacing w:line="560" w:lineRule="exact"/>
        <w:ind w:firstLine="560" w:firstLineChars="200"/>
        <w:outlineLvl w:val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二、专项素质（30分）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1.连续提臀起、直角支撑转体一周组合1分钟完成10个（10分）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要求：难度最低完成标准；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2.连续分腿跳（男生：20个，女生：10个）（10分）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要求：难度最低完成标准；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3.静态左叉、右叉、横叉、分腿前屈、并腿前屈（10分）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要求：身体保持直立，开腿角度不少于180</w:t>
      </w:r>
      <w:r>
        <w:rPr>
          <w:rFonts w:hint="eastAsia" w:ascii="宋体" w:hAnsi="宋体" w:cs="宋体"/>
          <w:sz w:val="28"/>
        </w:rPr>
        <w:t>︒</w:t>
      </w:r>
      <w:r>
        <w:rPr>
          <w:rFonts w:hint="eastAsia" w:ascii="仿宋_GB2312" w:eastAsia="仿宋_GB2312"/>
          <w:sz w:val="28"/>
        </w:rPr>
        <w:t>；</w:t>
      </w:r>
    </w:p>
    <w:p>
      <w:pPr>
        <w:spacing w:line="560" w:lineRule="exact"/>
        <w:ind w:firstLine="560" w:firstLineChars="200"/>
        <w:outlineLvl w:val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三、成套动作（30分）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按照国际体操联合会《2017</w:t>
      </w:r>
      <w:r>
        <w:rPr>
          <w:rFonts w:ascii="仿宋_GB2312" w:eastAsia="仿宋_GB2312"/>
          <w:sz w:val="28"/>
        </w:rPr>
        <w:t>—</w:t>
      </w:r>
      <w:r>
        <w:rPr>
          <w:rFonts w:hint="eastAsia" w:ascii="仿宋_GB2312" w:eastAsia="仿宋_GB2312"/>
          <w:sz w:val="28"/>
        </w:rPr>
        <w:t>2020年竞技健美操竞赛规则》执行；</w:t>
      </w:r>
    </w:p>
    <w:p>
      <w:pPr>
        <w:spacing w:line="560" w:lineRule="exact"/>
        <w:ind w:firstLine="560" w:firstLineChars="200"/>
        <w:outlineLvl w:val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四、才艺展示（20分）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1.明显区别于健美操特点的其它项目，如：街舞、体操、艺术体操、舞蹈、技巧等，展示时间为30~40秒，必须有音乐伴奏。（10分）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2.花球舞蹈啦啦操或爵士舞蹈啦啦操，展示时间为50～60秒，必须有音乐伴奏。（10分）</w:t>
      </w:r>
    </w:p>
    <w:p>
      <w:pPr>
        <w:spacing w:line="520" w:lineRule="exact"/>
        <w:ind w:firstLine="602"/>
        <w:rPr>
          <w:rFonts w:ascii="黑体" w:hAnsi="黑体" w:eastAsia="黑体"/>
          <w:sz w:val="28"/>
          <w:szCs w:val="28"/>
        </w:rPr>
      </w:pPr>
    </w:p>
    <w:p>
      <w:pPr>
        <w:spacing w:line="520" w:lineRule="exact"/>
        <w:ind w:firstLine="602"/>
        <w:rPr>
          <w:rFonts w:ascii="黑体" w:hAnsi="黑体" w:eastAsia="黑体" w:cs="黑体"/>
          <w:bCs/>
          <w:color w:val="FF0000"/>
          <w:sz w:val="30"/>
          <w:szCs w:val="30"/>
        </w:rPr>
      </w:pPr>
      <w:r>
        <w:rPr>
          <w:rFonts w:hint="eastAsia" w:ascii="黑体" w:hAnsi="黑体" w:eastAsia="黑体" w:cs="黑体"/>
          <w:bCs/>
          <w:color w:val="FF0000"/>
          <w:sz w:val="30"/>
          <w:szCs w:val="30"/>
        </w:rPr>
        <w:t>注意事项：</w:t>
      </w:r>
    </w:p>
    <w:p>
      <w:pPr>
        <w:spacing w:line="520" w:lineRule="exact"/>
        <w:ind w:firstLine="560"/>
        <w:rPr>
          <w:rFonts w:hint="eastAsia" w:ascii="仿宋_GB2312" w:hAnsi="楷体" w:eastAsia="仿宋_GB2312" w:cs="楷体"/>
          <w:color w:val="FF0000"/>
          <w:sz w:val="28"/>
          <w:szCs w:val="28"/>
        </w:rPr>
      </w:pPr>
      <w:r>
        <w:rPr>
          <w:rFonts w:hint="eastAsia" w:ascii="仿宋_GB2312" w:hAnsi="楷体" w:eastAsia="仿宋_GB2312" w:cs="楷体"/>
          <w:color w:val="FF0000"/>
          <w:sz w:val="28"/>
          <w:szCs w:val="28"/>
        </w:rPr>
        <w:t xml:space="preserve">1.考生考试时，必须身穿竞技比赛服（才艺考试除外）； </w:t>
      </w:r>
    </w:p>
    <w:p>
      <w:pPr>
        <w:spacing w:line="520" w:lineRule="exact"/>
        <w:ind w:firstLine="560"/>
        <w:rPr>
          <w:rFonts w:hint="eastAsia" w:ascii="仿宋_GB2312" w:hAnsi="楷体" w:eastAsia="仿宋_GB2312" w:cs="楷体"/>
          <w:color w:val="FF0000"/>
          <w:sz w:val="28"/>
          <w:szCs w:val="28"/>
        </w:rPr>
      </w:pPr>
      <w:r>
        <w:rPr>
          <w:rFonts w:hint="eastAsia" w:ascii="仿宋_GB2312" w:hAnsi="楷体" w:eastAsia="仿宋_GB2312" w:cs="楷体"/>
          <w:color w:val="FF0000"/>
          <w:sz w:val="28"/>
          <w:szCs w:val="28"/>
        </w:rPr>
        <w:t>2.考试伴奏音乐由考生随身携带，统一存放在</w:t>
      </w:r>
      <w:r>
        <w:rPr>
          <w:rFonts w:hint="eastAsia" w:ascii="仿宋_GB2312" w:hAnsi="楷体" w:eastAsia="仿宋_GB2312" w:cs="楷体"/>
          <w:b/>
          <w:bCs/>
          <w:color w:val="FF0000"/>
          <w:sz w:val="28"/>
          <w:szCs w:val="28"/>
        </w:rPr>
        <w:t>MP3</w:t>
      </w:r>
      <w:r>
        <w:rPr>
          <w:rFonts w:hint="eastAsia" w:ascii="仿宋_GB2312" w:hAnsi="楷体" w:eastAsia="仿宋_GB2312" w:cs="楷体"/>
          <w:color w:val="FF0000"/>
          <w:sz w:val="28"/>
          <w:szCs w:val="28"/>
        </w:rPr>
        <w:t>播放器中，并在入场考试时交给现场考务人员。</w:t>
      </w:r>
    </w:p>
    <w:p>
      <w:pPr>
        <w:spacing w:line="520" w:lineRule="exact"/>
        <w:ind w:firstLine="560"/>
        <w:rPr>
          <w:rFonts w:hint="eastAsia" w:ascii="仿宋_GB2312" w:hAnsi="楷体" w:eastAsia="仿宋_GB2312" w:cs="楷体"/>
          <w:color w:val="FF0000"/>
          <w:sz w:val="28"/>
          <w:szCs w:val="28"/>
        </w:rPr>
      </w:pPr>
      <w:r>
        <w:rPr>
          <w:rFonts w:hint="eastAsia" w:ascii="仿宋_GB2312" w:hAnsi="楷体" w:eastAsia="仿宋_GB2312" w:cs="楷体"/>
          <w:color w:val="FF0000"/>
          <w:sz w:val="28"/>
          <w:szCs w:val="28"/>
        </w:rPr>
        <w:br w:type="page"/>
      </w:r>
    </w:p>
    <w:p>
      <w:pPr>
        <w:pStyle w:val="2"/>
        <w:ind w:firstLine="0" w:firstLineChars="0"/>
        <w:rPr>
          <w:bCs w:val="0"/>
        </w:rPr>
      </w:pPr>
      <w:r>
        <w:rPr>
          <w:rFonts w:hint="eastAsia"/>
          <w:bCs w:val="0"/>
        </w:rPr>
        <w:t>武术类专项测试</w:t>
      </w:r>
      <w:bookmarkStart w:id="0" w:name="_GoBack"/>
      <w:bookmarkEnd w:id="0"/>
    </w:p>
    <w:p>
      <w:pPr>
        <w:pStyle w:val="3"/>
        <w:ind w:firstLine="600"/>
        <w:rPr>
          <w:rStyle w:val="11"/>
          <w:rFonts w:hint="default" w:ascii="Times New Roman" w:eastAsia="黑体"/>
          <w:color w:val="auto"/>
          <w:sz w:val="30"/>
          <w:szCs w:val="32"/>
        </w:rPr>
      </w:pPr>
    </w:p>
    <w:p>
      <w:pPr>
        <w:pStyle w:val="3"/>
        <w:ind w:firstLine="600"/>
      </w:pPr>
      <w:r>
        <w:rPr>
          <w:rStyle w:val="11"/>
          <w:rFonts w:hint="default" w:ascii="Times New Roman" w:eastAsia="黑体"/>
          <w:color w:val="auto"/>
          <w:sz w:val="30"/>
          <w:szCs w:val="32"/>
        </w:rPr>
        <w:t>一、测试内容与方法</w:t>
      </w:r>
    </w:p>
    <w:p>
      <w:pPr>
        <w:pStyle w:val="4"/>
        <w:ind w:firstLine="482"/>
      </w:pPr>
      <w:r>
        <w:rPr>
          <w:rStyle w:val="11"/>
          <w:rFonts w:hint="default" w:ascii="Times New Roman"/>
          <w:color w:val="auto"/>
          <w:szCs w:val="32"/>
        </w:rPr>
        <w:t>(一)腿法（20％）</w:t>
      </w:r>
    </w:p>
    <w:p>
      <w:pPr>
        <w:ind w:firstLine="560"/>
        <w:rPr>
          <w:sz w:val="32"/>
        </w:rPr>
      </w:pPr>
      <w:r>
        <w:rPr>
          <w:rStyle w:val="11"/>
          <w:rFonts w:hint="default"/>
          <w:sz w:val="28"/>
        </w:rPr>
        <w:t>测试方法：</w:t>
      </w:r>
    </w:p>
    <w:p>
      <w:pPr>
        <w:ind w:firstLine="560"/>
        <w:rPr>
          <w:sz w:val="32"/>
        </w:rPr>
      </w:pPr>
      <w:r>
        <w:rPr>
          <w:rStyle w:val="11"/>
          <w:rFonts w:hint="default"/>
          <w:sz w:val="28"/>
        </w:rPr>
        <w:t>1、 受试者按抽签排序，队形成一列纵队（若超 20 人可成两列纵队），第一名受试者向前完成同种腿法四次后第二名受试者开始，依此类推；每位受试者每种腿法完成 8 次；</w:t>
      </w:r>
    </w:p>
    <w:p>
      <w:pPr>
        <w:ind w:firstLine="560"/>
        <w:rPr>
          <w:sz w:val="32"/>
        </w:rPr>
      </w:pPr>
      <w:r>
        <w:rPr>
          <w:rStyle w:val="11"/>
          <w:rFonts w:hint="default"/>
          <w:sz w:val="28"/>
        </w:rPr>
        <w:t>2、 内容排序：（正踢-侧踢）、（里合-外摆）、弹腿、前扫退、后扫腿；</w:t>
      </w:r>
    </w:p>
    <w:p>
      <w:pPr>
        <w:ind w:firstLine="560"/>
        <w:rPr>
          <w:sz w:val="32"/>
        </w:rPr>
      </w:pPr>
      <w:r>
        <w:rPr>
          <w:rStyle w:val="11"/>
          <w:rFonts w:hint="default"/>
          <w:sz w:val="28"/>
        </w:rPr>
        <w:t>3、 评分标准：（每组腿法各占 4 分）</w:t>
      </w:r>
    </w:p>
    <w:tbl>
      <w:tblPr>
        <w:tblStyle w:val="9"/>
        <w:tblW w:w="76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985"/>
        <w:gridCol w:w="1985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动作质量上乘</w:t>
            </w:r>
          </w:p>
        </w:tc>
        <w:tc>
          <w:tcPr>
            <w:tcW w:w="1985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动作质量好</w:t>
            </w:r>
          </w:p>
        </w:tc>
        <w:tc>
          <w:tcPr>
            <w:tcW w:w="1985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动作质量一般</w:t>
            </w:r>
          </w:p>
        </w:tc>
        <w:tc>
          <w:tcPr>
            <w:tcW w:w="1701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动作质量差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4</w:t>
            </w:r>
          </w:p>
        </w:tc>
        <w:tc>
          <w:tcPr>
            <w:tcW w:w="1985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3</w:t>
            </w:r>
          </w:p>
        </w:tc>
        <w:tc>
          <w:tcPr>
            <w:tcW w:w="1985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2</w:t>
            </w:r>
          </w:p>
        </w:tc>
        <w:tc>
          <w:tcPr>
            <w:tcW w:w="1701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1</w:t>
            </w:r>
          </w:p>
        </w:tc>
      </w:tr>
    </w:tbl>
    <w:p>
      <w:pPr>
        <w:pStyle w:val="4"/>
        <w:ind w:firstLine="482"/>
      </w:pPr>
      <w:r>
        <w:t>(二)跳跃（30％）</w:t>
      </w:r>
    </w:p>
    <w:p>
      <w:pPr>
        <w:ind w:firstLine="560"/>
      </w:pPr>
      <w:r>
        <w:t>测试方法：</w:t>
      </w:r>
    </w:p>
    <w:p>
      <w:pPr>
        <w:ind w:firstLine="560"/>
      </w:pPr>
      <w:r>
        <w:t>1、 受试者按抽签顺序。队形成一列纵队（若超 20 人可成两列纵队），第一位受试者向前完成同种跳跃 1 次后第二位受试者开始，依此类推；每位受试者每种跳跃完成 2 次；</w:t>
      </w:r>
    </w:p>
    <w:p>
      <w:pPr>
        <w:ind w:firstLine="560"/>
      </w:pPr>
      <w:r>
        <w:t>2、 内容排序：飞脚、旋风脚、外摆莲、旋子、空翻、难度一、难度二；</w:t>
      </w:r>
    </w:p>
    <w:p>
      <w:pPr>
        <w:ind w:firstLine="560"/>
      </w:pPr>
      <w:r>
        <w:t>3、 评分标准：（注：难度一、二各占 5 分，其余各占 4 分）</w:t>
      </w:r>
    </w:p>
    <w:tbl>
      <w:tblPr>
        <w:tblStyle w:val="8"/>
        <w:tblW w:w="9214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984"/>
        <w:gridCol w:w="1843"/>
        <w:gridCol w:w="1984"/>
        <w:gridCol w:w="170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Cs w:val="24"/>
              </w:rPr>
              <w:t>项目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Cs w:val="24"/>
              </w:rPr>
              <w:t>动作质量上乘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Cs w:val="24"/>
              </w:rPr>
              <w:t>动作质量好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Cs w:val="24"/>
              </w:rPr>
              <w:t>动作质量一般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Cs w:val="24"/>
              </w:rPr>
              <w:t>动作质量差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Cs w:val="24"/>
              </w:rPr>
              <w:t>飞脚等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Cs w:val="24"/>
              </w:rPr>
              <w:t>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Cs w:val="24"/>
              </w:rPr>
              <w:t>难度一、二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Cs w:val="24"/>
              </w:rPr>
              <w:t>5-4.1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Cs w:val="24"/>
              </w:rPr>
              <w:t>4-2.5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Cs w:val="24"/>
              </w:rPr>
              <w:t>2.5-1.5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Cs w:val="24"/>
              </w:rPr>
              <w:t>1.4 以下</w:t>
            </w:r>
          </w:p>
        </w:tc>
      </w:tr>
    </w:tbl>
    <w:p>
      <w:pPr>
        <w:ind w:firstLine="562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b/>
        </w:rPr>
        <w:t>注：难度一、二为自选动作，依据动作质量及难度等级计分；</w:t>
      </w:r>
    </w:p>
    <w:p>
      <w:pPr>
        <w:pStyle w:val="4"/>
        <w:ind w:firstLine="482"/>
      </w:pPr>
      <w:r>
        <w:t>（三）套路（50％）</w:t>
      </w:r>
    </w:p>
    <w:p>
      <w:pPr>
        <w:ind w:firstLine="560"/>
      </w:pPr>
      <w:r>
        <w:t>测试方法：</w:t>
      </w:r>
    </w:p>
    <w:p>
      <w:pPr>
        <w:ind w:firstLine="560"/>
      </w:pPr>
      <w:r>
        <w:t>1、 受试者按抽签顺序依次上场演练；</w:t>
      </w:r>
    </w:p>
    <w:p>
      <w:pPr>
        <w:ind w:firstLine="560"/>
      </w:pPr>
      <w:r>
        <w:t>2、 传统项目占 15 分，拳术占 15 分，器械（长、短兵任选）占 20 分，依据套路完成情况计分。</w:t>
      </w:r>
    </w:p>
    <w:p>
      <w:pPr>
        <w:ind w:firstLine="560"/>
      </w:pPr>
      <w:r>
        <w:t>3、评分标准：</w:t>
      </w:r>
    </w:p>
    <w:p>
      <w:pPr>
        <w:ind w:firstLine="560"/>
      </w:pPr>
      <w:r>
        <w:t>很好－凡动作质量上乘，用力顺达，力点准确，节奏分明，精神饱满，风格突出；</w:t>
      </w:r>
    </w:p>
    <w:p>
      <w:pPr>
        <w:ind w:firstLine="560"/>
      </w:pPr>
      <w:r>
        <w:t>好 －动作质量好，用力顺达，力点准确，节奏分明，精神饱满，风格较突出；</w:t>
      </w:r>
    </w:p>
    <w:p>
      <w:pPr>
        <w:ind w:firstLine="560"/>
      </w:pPr>
      <w:r>
        <w:t>一般－动作质量一般，用力较顺达，力点较准确，节奏一般，精神饱满，风格一般;</w:t>
      </w:r>
    </w:p>
    <w:p>
      <w:pPr>
        <w:ind w:firstLine="560"/>
        <w:rPr>
          <w:rFonts w:ascii="宋体" w:eastAsia="宋体"/>
        </w:rPr>
      </w:pPr>
      <w:r>
        <w:t>差 －动作质量差，用力不顺达，力点不准确，节奏不分明，精神饱满，风格不突出。</w:t>
      </w:r>
    </w:p>
    <w:tbl>
      <w:tblPr>
        <w:tblStyle w:val="8"/>
        <w:tblW w:w="9209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7"/>
        <w:gridCol w:w="1560"/>
        <w:gridCol w:w="1417"/>
        <w:gridCol w:w="1559"/>
        <w:gridCol w:w="127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Cs w:val="28"/>
              </w:rPr>
            </w:pPr>
            <w:r>
              <w:rPr>
                <w:rFonts w:ascii="仿宋_GB2312" w:hAnsi="宋体" w:cs="宋体"/>
                <w:color w:val="000000"/>
                <w:kern w:val="0"/>
                <w:szCs w:val="28"/>
              </w:rPr>
              <w:t>项目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Cs w:val="28"/>
              </w:rPr>
            </w:pPr>
            <w:r>
              <w:rPr>
                <w:rFonts w:ascii="仿宋_GB2312" w:hAnsi="宋体" w:cs="宋体"/>
                <w:color w:val="000000"/>
                <w:kern w:val="0"/>
                <w:szCs w:val="28"/>
              </w:rPr>
              <w:t>优秀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Cs w:val="28"/>
              </w:rPr>
            </w:pPr>
            <w:r>
              <w:rPr>
                <w:rFonts w:ascii="仿宋_GB2312" w:hAnsi="宋体" w:cs="宋体"/>
                <w:color w:val="000000"/>
                <w:kern w:val="0"/>
                <w:szCs w:val="28"/>
              </w:rPr>
              <w:t>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Cs w:val="28"/>
              </w:rPr>
            </w:pPr>
            <w:r>
              <w:rPr>
                <w:rFonts w:ascii="仿宋_GB2312" w:hAnsi="宋体" w:cs="宋体"/>
                <w:color w:val="000000"/>
                <w:kern w:val="0"/>
                <w:szCs w:val="28"/>
              </w:rPr>
              <w:t>一般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Cs w:val="28"/>
              </w:rPr>
            </w:pPr>
            <w:r>
              <w:rPr>
                <w:rFonts w:ascii="仿宋_GB2312" w:hAnsi="宋体" w:cs="宋体"/>
                <w:color w:val="000000"/>
                <w:kern w:val="0"/>
                <w:szCs w:val="28"/>
              </w:rPr>
              <w:t>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Cs w:val="28"/>
              </w:rPr>
            </w:pPr>
            <w:r>
              <w:rPr>
                <w:rFonts w:ascii="仿宋_GB2312" w:hAnsi="宋体" w:cs="宋体"/>
                <w:color w:val="000000"/>
                <w:kern w:val="0"/>
                <w:szCs w:val="28"/>
              </w:rPr>
              <w:t>拳（长、太、南任选一）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Cs w:val="28"/>
              </w:rPr>
            </w:pPr>
            <w:r>
              <w:rPr>
                <w:rFonts w:ascii="仿宋_GB2312" w:hAnsi="宋体" w:cs="宋体"/>
                <w:color w:val="000000"/>
                <w:kern w:val="0"/>
                <w:szCs w:val="28"/>
              </w:rPr>
              <w:t>15-14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Cs w:val="28"/>
              </w:rPr>
            </w:pPr>
            <w:r>
              <w:rPr>
                <w:rFonts w:ascii="仿宋_GB2312" w:hAnsi="宋体" w:cs="宋体"/>
                <w:color w:val="000000"/>
                <w:kern w:val="0"/>
                <w:szCs w:val="28"/>
              </w:rPr>
              <w:t>13-11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Cs w:val="28"/>
              </w:rPr>
            </w:pPr>
            <w:r>
              <w:rPr>
                <w:rFonts w:ascii="仿宋_GB2312" w:hAnsi="宋体" w:cs="宋体"/>
                <w:color w:val="000000"/>
                <w:kern w:val="0"/>
                <w:szCs w:val="28"/>
              </w:rPr>
              <w:t>10-8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Cs w:val="28"/>
              </w:rPr>
            </w:pPr>
            <w:r>
              <w:rPr>
                <w:rFonts w:ascii="仿宋_GB2312" w:hAnsi="宋体" w:cs="宋体"/>
                <w:color w:val="000000"/>
                <w:kern w:val="0"/>
                <w:szCs w:val="28"/>
              </w:rPr>
              <w:t>7 以下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Cs w:val="28"/>
              </w:rPr>
            </w:pPr>
            <w:r>
              <w:rPr>
                <w:rFonts w:ascii="仿宋_GB2312" w:hAnsi="宋体" w:cs="宋体"/>
                <w:color w:val="000000"/>
                <w:kern w:val="0"/>
                <w:szCs w:val="28"/>
              </w:rPr>
              <w:t>器械（长、短任选一）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Cs w:val="28"/>
              </w:rPr>
            </w:pPr>
            <w:r>
              <w:rPr>
                <w:rFonts w:ascii="仿宋_GB2312" w:hAnsi="宋体" w:cs="宋体"/>
                <w:color w:val="000000"/>
                <w:kern w:val="0"/>
                <w:szCs w:val="28"/>
              </w:rPr>
              <w:t>20-19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Cs w:val="28"/>
              </w:rPr>
            </w:pPr>
            <w:r>
              <w:rPr>
                <w:rFonts w:ascii="仿宋_GB2312" w:hAnsi="宋体" w:cs="宋体"/>
                <w:color w:val="000000"/>
                <w:kern w:val="0"/>
                <w:szCs w:val="28"/>
              </w:rPr>
              <w:t>18-15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Cs w:val="28"/>
              </w:rPr>
            </w:pPr>
            <w:r>
              <w:rPr>
                <w:rFonts w:ascii="仿宋_GB2312" w:hAnsi="宋体" w:cs="宋体"/>
                <w:color w:val="000000"/>
                <w:kern w:val="0"/>
                <w:szCs w:val="28"/>
              </w:rPr>
              <w:t>14-11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Cs w:val="28"/>
              </w:rPr>
            </w:pPr>
            <w:r>
              <w:rPr>
                <w:rFonts w:ascii="仿宋_GB2312" w:hAnsi="宋体" w:cs="宋体"/>
                <w:color w:val="000000"/>
                <w:kern w:val="0"/>
                <w:szCs w:val="28"/>
              </w:rPr>
              <w:t>11 以下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Cs w:val="28"/>
              </w:rPr>
            </w:pPr>
            <w:r>
              <w:rPr>
                <w:rFonts w:ascii="仿宋_GB2312" w:hAnsi="宋体" w:cs="宋体"/>
                <w:color w:val="000000"/>
                <w:kern w:val="0"/>
                <w:szCs w:val="28"/>
              </w:rPr>
              <w:t>传统项目 （拳械任选）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Cs w:val="28"/>
              </w:rPr>
            </w:pPr>
            <w:r>
              <w:rPr>
                <w:rFonts w:ascii="仿宋_GB2312" w:hAnsi="宋体" w:cs="宋体"/>
                <w:color w:val="000000"/>
                <w:kern w:val="0"/>
                <w:szCs w:val="28"/>
              </w:rPr>
              <w:t>15-14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Cs w:val="28"/>
              </w:rPr>
            </w:pPr>
            <w:r>
              <w:rPr>
                <w:rFonts w:ascii="仿宋_GB2312" w:hAnsi="宋体" w:cs="宋体"/>
                <w:color w:val="000000"/>
                <w:kern w:val="0"/>
                <w:szCs w:val="28"/>
              </w:rPr>
              <w:t>13-11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Cs w:val="28"/>
              </w:rPr>
            </w:pPr>
            <w:r>
              <w:rPr>
                <w:rFonts w:ascii="仿宋_GB2312" w:hAnsi="宋体" w:cs="宋体"/>
                <w:color w:val="000000"/>
                <w:kern w:val="0"/>
                <w:szCs w:val="28"/>
              </w:rPr>
              <w:t>10-8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Cs w:val="28"/>
              </w:rPr>
            </w:pPr>
            <w:r>
              <w:rPr>
                <w:rFonts w:ascii="仿宋_GB2312" w:hAnsi="宋体" w:cs="宋体"/>
                <w:color w:val="000000"/>
                <w:kern w:val="0"/>
                <w:szCs w:val="28"/>
              </w:rPr>
              <w:t>7 以下</w:t>
            </w:r>
          </w:p>
        </w:tc>
      </w:tr>
    </w:tbl>
    <w:p>
      <w:pPr>
        <w:pStyle w:val="3"/>
        <w:ind w:firstLine="600"/>
        <w:rPr>
          <w:rStyle w:val="11"/>
          <w:rFonts w:hint="default" w:ascii="Times New Roman" w:eastAsia="黑体"/>
          <w:color w:val="auto"/>
          <w:sz w:val="30"/>
          <w:szCs w:val="32"/>
        </w:rPr>
      </w:pPr>
      <w:r>
        <w:rPr>
          <w:rStyle w:val="11"/>
          <w:rFonts w:hint="default" w:ascii="Times New Roman" w:eastAsia="黑体"/>
          <w:color w:val="auto"/>
          <w:sz w:val="30"/>
          <w:szCs w:val="32"/>
        </w:rPr>
        <w:t>二、评分要求</w:t>
      </w:r>
    </w:p>
    <w:p>
      <w:pPr>
        <w:ind w:firstLine="560"/>
      </w:pPr>
      <w:r>
        <w:t>最后得分的确定是以 5 位评委的得分去掉最高和最低分的平均分，即为受试者的最后得分。</w:t>
      </w:r>
    </w:p>
    <w:p>
      <w:pPr>
        <w:spacing w:line="520" w:lineRule="exact"/>
        <w:ind w:firstLine="560"/>
        <w:rPr>
          <w:rFonts w:hint="eastAsia" w:ascii="仿宋_GB2312" w:hAnsi="楷体" w:eastAsia="仿宋_GB2312" w:cs="楷体"/>
          <w:color w:val="FF0000"/>
          <w:sz w:val="28"/>
          <w:szCs w:val="28"/>
        </w:rPr>
      </w:pPr>
    </w:p>
    <w:p>
      <w:pPr>
        <w:widowControl/>
        <w:spacing w:before="100" w:beforeAutospacing="1" w:after="100" w:afterAutospacing="1"/>
        <w:jc w:val="center"/>
        <w:outlineLvl w:val="0"/>
        <w:rPr>
          <w:rFonts w:ascii="黑体" w:hAnsi="Verdana" w:eastAsia="黑体" w:cs="宋体"/>
          <w:b/>
          <w:color w:val="000000"/>
          <w:kern w:val="0"/>
          <w:szCs w:val="21"/>
        </w:rPr>
      </w:pPr>
    </w:p>
    <w:p>
      <w:pPr>
        <w:spacing w:line="220" w:lineRule="atLeast"/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433399"/>
    <w:rsid w:val="0DF95F7C"/>
    <w:rsid w:val="0E0F316B"/>
    <w:rsid w:val="0F8B085B"/>
    <w:rsid w:val="1E497CDD"/>
    <w:rsid w:val="26B87BAB"/>
    <w:rsid w:val="28804778"/>
    <w:rsid w:val="45433399"/>
    <w:rsid w:val="46BF6DA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jc w:val="center"/>
      <w:outlineLvl w:val="0"/>
    </w:pPr>
    <w:rPr>
      <w:rFonts w:ascii="宋体" w:hAnsi="宋体" w:eastAsia="方正小标宋简体" w:cs="宋体"/>
      <w:bCs/>
      <w:kern w:val="36"/>
      <w:sz w:val="36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outlineLvl w:val="1"/>
    </w:pPr>
    <w:rPr>
      <w:rFonts w:eastAsia="黑体" w:cstheme="majorBidi"/>
      <w:bCs/>
      <w:sz w:val="30"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outlineLvl w:val="2"/>
    </w:pPr>
    <w:rPr>
      <w:rFonts w:eastAsia="楷体_GB2312"/>
      <w:b/>
      <w:bCs/>
      <w:szCs w:val="32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sz w:val="24"/>
      <w:szCs w:val="24"/>
      <w:lang w:val="en-US" w:eastAsia="zh-CN" w:bidi="ar-SA"/>
    </w:rPr>
  </w:style>
  <w:style w:type="character" w:customStyle="1" w:styleId="11">
    <w:name w:val="fontstyle01"/>
    <w:basedOn w:val="7"/>
    <w:qFormat/>
    <w:uiPriority w:val="0"/>
    <w:rPr>
      <w:rFonts w:hint="eastAsia" w:ascii="仿宋_GB2312" w:eastAsia="仿宋_GB2312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ow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2018-12-29T08:23:00Z</dcterms:created>
  <dc:creator>SnowWang</dc:creator>
  <cp:lastModifiedBy>SnowWang</cp:lastModifiedBy>
  <dcterms:modified xsi:type="dcterms:W3CDTF">2018-12-30T00:58:08Z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